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F02" w:rsidRPr="00E7091E" w:rsidRDefault="008A7DCD" w:rsidP="00FE7F02">
      <w:pPr>
        <w:pStyle w:val="Nagwek"/>
        <w:spacing w:after="0" w:line="240" w:lineRule="auto"/>
        <w:rPr>
          <w:rFonts w:asciiTheme="minorHAnsi" w:hAnsiTheme="minorHAnsi" w:cstheme="minorHAnsi"/>
          <w:i/>
          <w:szCs w:val="24"/>
          <w:u w:val="single"/>
        </w:rPr>
      </w:pPr>
      <w:r w:rsidRPr="00E7091E">
        <w:rPr>
          <w:rFonts w:asciiTheme="minorHAnsi" w:hAnsiTheme="minorHAnsi" w:cstheme="minorHAnsi"/>
          <w:i/>
          <w:szCs w:val="24"/>
          <w:u w:val="single"/>
        </w:rPr>
        <w:t>SWZ</w:t>
      </w:r>
      <w:r w:rsidRPr="00E7091E">
        <w:rPr>
          <w:rFonts w:asciiTheme="minorHAnsi" w:hAnsiTheme="minorHAnsi" w:cstheme="minorHAnsi"/>
          <w:i/>
          <w:szCs w:val="24"/>
          <w:u w:val="single"/>
        </w:rPr>
        <w:tab/>
        <w:t>Z</w:t>
      </w:r>
      <w:r w:rsidR="00FE7F02" w:rsidRPr="00E7091E">
        <w:rPr>
          <w:rFonts w:asciiTheme="minorHAnsi" w:hAnsiTheme="minorHAnsi" w:cstheme="minorHAnsi"/>
          <w:i/>
          <w:szCs w:val="24"/>
          <w:u w:val="single"/>
        </w:rPr>
        <w:t>ałącznik nr 7</w:t>
      </w:r>
      <w:r w:rsidR="00FE7F02" w:rsidRPr="00E7091E">
        <w:rPr>
          <w:rFonts w:asciiTheme="minorHAnsi" w:hAnsiTheme="minorHAnsi" w:cstheme="minorHAnsi"/>
          <w:i/>
          <w:szCs w:val="24"/>
          <w:u w:val="single"/>
        </w:rPr>
        <w:tab/>
        <w:t>Sygn. akt 0</w:t>
      </w:r>
      <w:r w:rsidR="007C13C9" w:rsidRPr="00E7091E">
        <w:rPr>
          <w:rFonts w:asciiTheme="minorHAnsi" w:hAnsiTheme="minorHAnsi" w:cstheme="minorHAnsi"/>
          <w:i/>
          <w:szCs w:val="24"/>
          <w:u w:val="single"/>
        </w:rPr>
        <w:t>2</w:t>
      </w:r>
      <w:r w:rsidR="00FE7F02" w:rsidRPr="00E7091E">
        <w:rPr>
          <w:rFonts w:asciiTheme="minorHAnsi" w:hAnsiTheme="minorHAnsi" w:cstheme="minorHAnsi"/>
          <w:i/>
          <w:szCs w:val="24"/>
          <w:u w:val="single"/>
        </w:rPr>
        <w:t>/DI/2</w:t>
      </w:r>
      <w:r w:rsidR="00647DA7">
        <w:rPr>
          <w:rFonts w:asciiTheme="minorHAnsi" w:hAnsiTheme="minorHAnsi" w:cstheme="minorHAnsi"/>
          <w:i/>
          <w:szCs w:val="24"/>
          <w:u w:val="single"/>
        </w:rPr>
        <w:t>5</w:t>
      </w:r>
      <w:r w:rsidR="00FE7F02" w:rsidRPr="00E7091E">
        <w:rPr>
          <w:rFonts w:asciiTheme="minorHAnsi" w:hAnsiTheme="minorHAnsi" w:cstheme="minorHAnsi"/>
          <w:i/>
          <w:szCs w:val="24"/>
          <w:u w:val="single"/>
        </w:rPr>
        <w:t>/KŁ</w:t>
      </w:r>
    </w:p>
    <w:p w:rsidR="00FE7F02" w:rsidRPr="00E7091E" w:rsidRDefault="00FE7F02" w:rsidP="00FE7F02">
      <w:pPr>
        <w:pStyle w:val="Tekstpodstawowy"/>
        <w:tabs>
          <w:tab w:val="left" w:pos="284"/>
        </w:tabs>
        <w:ind w:left="720"/>
        <w:jc w:val="both"/>
        <w:rPr>
          <w:rFonts w:asciiTheme="minorHAnsi" w:hAnsiTheme="minorHAnsi" w:cstheme="minorHAnsi"/>
          <w:szCs w:val="24"/>
        </w:rPr>
      </w:pPr>
    </w:p>
    <w:p w:rsidR="005D0DED" w:rsidRPr="00E7091E" w:rsidRDefault="00FE7F02" w:rsidP="005D0DED">
      <w:pPr>
        <w:pStyle w:val="Tekstpodstawowy"/>
        <w:jc w:val="center"/>
        <w:rPr>
          <w:rFonts w:asciiTheme="minorHAnsi" w:hAnsiTheme="minorHAnsi" w:cstheme="minorHAnsi"/>
          <w:b/>
          <w:szCs w:val="24"/>
        </w:rPr>
      </w:pPr>
      <w:r w:rsidRPr="00E7091E">
        <w:rPr>
          <w:rFonts w:asciiTheme="minorHAnsi" w:hAnsiTheme="minorHAnsi" w:cstheme="minorHAnsi"/>
          <w:b/>
          <w:szCs w:val="24"/>
        </w:rPr>
        <w:t>OPIS PRZEDMIOTU ZAMÓWEINIA</w:t>
      </w:r>
      <w:r w:rsidR="005D0DED" w:rsidRPr="00E7091E">
        <w:rPr>
          <w:rFonts w:asciiTheme="minorHAnsi" w:hAnsiTheme="minorHAnsi" w:cstheme="minorHAnsi"/>
          <w:b/>
          <w:szCs w:val="24"/>
        </w:rPr>
        <w:t xml:space="preserve"> </w:t>
      </w:r>
    </w:p>
    <w:p w:rsidR="00474994" w:rsidRPr="00474994" w:rsidRDefault="00930165" w:rsidP="00474994">
      <w:pPr>
        <w:tabs>
          <w:tab w:val="left" w:pos="426"/>
        </w:tabs>
        <w:jc w:val="both"/>
        <w:rPr>
          <w:rFonts w:asciiTheme="minorHAnsi" w:hAnsiTheme="minorHAnsi" w:cstheme="minorHAnsi"/>
          <w:b/>
          <w:lang w:bidi="pl-PL"/>
        </w:rPr>
      </w:pPr>
      <w:r w:rsidRPr="00474994">
        <w:rPr>
          <w:rFonts w:asciiTheme="minorHAnsi" w:hAnsiTheme="minorHAnsi" w:cstheme="minorHAnsi"/>
          <w:b/>
          <w:lang w:bidi="pl-PL"/>
        </w:rPr>
        <w:t xml:space="preserve">Przedmiotem Zamówienia jest </w:t>
      </w:r>
    </w:p>
    <w:p w:rsidR="00474994" w:rsidRPr="00474994" w:rsidRDefault="00474994" w:rsidP="00474994">
      <w:pPr>
        <w:pStyle w:val="Akapitzlist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b/>
        </w:rPr>
      </w:pPr>
      <w:r w:rsidRPr="00474994">
        <w:rPr>
          <w:rFonts w:ascii="Calibri" w:hAnsi="Calibri" w:cs="Calibri"/>
          <w:b/>
        </w:rPr>
        <w:t>dostawa i montaż instalacji fotowoltaicznej:</w:t>
      </w:r>
    </w:p>
    <w:p w:rsidR="00474994" w:rsidRPr="00474994" w:rsidRDefault="00474994" w:rsidP="00474994">
      <w:pPr>
        <w:pStyle w:val="Teksttreci0"/>
        <w:shd w:val="clear" w:color="auto" w:fill="auto"/>
        <w:tabs>
          <w:tab w:val="left" w:pos="361"/>
          <w:tab w:val="left" w:pos="426"/>
          <w:tab w:val="right" w:pos="9072"/>
        </w:tabs>
        <w:spacing w:line="240" w:lineRule="auto"/>
        <w:ind w:right="20" w:firstLine="0"/>
        <w:jc w:val="both"/>
        <w:rPr>
          <w:rFonts w:ascii="Calibri" w:hAnsi="Calibri" w:cs="Calibri"/>
          <w:b/>
          <w:sz w:val="24"/>
          <w:szCs w:val="24"/>
        </w:rPr>
      </w:pPr>
      <w:r w:rsidRPr="00474994">
        <w:rPr>
          <w:rFonts w:ascii="Calibri" w:hAnsi="Calibri" w:cs="Calibri"/>
          <w:b/>
          <w:sz w:val="24"/>
          <w:szCs w:val="24"/>
        </w:rPr>
        <w:t xml:space="preserve">a1) </w:t>
      </w:r>
      <w:r w:rsidRPr="00474994">
        <w:rPr>
          <w:rFonts w:ascii="Calibri" w:hAnsi="Calibri" w:cs="Calibri"/>
          <w:b/>
          <w:bCs/>
          <w:sz w:val="24"/>
          <w:szCs w:val="24"/>
        </w:rPr>
        <w:t>która będzie</w:t>
      </w:r>
      <w:r w:rsidRPr="00474994">
        <w:rPr>
          <w:rFonts w:ascii="Calibri" w:hAnsi="Calibri" w:cs="Calibri"/>
          <w:b/>
          <w:sz w:val="24"/>
          <w:szCs w:val="24"/>
        </w:rPr>
        <w:t xml:space="preserve"> zlokalizowana na dachu wielorodzinnego sześciokondygnacyjnego budynku mieszkalnego w Gdańsku przy ul. Piotrkowskiej 56, o łącznej mocy 42,24kWp to jest: 23,04 </w:t>
      </w:r>
      <w:proofErr w:type="spellStart"/>
      <w:r w:rsidRPr="00474994">
        <w:rPr>
          <w:rFonts w:ascii="Calibri" w:hAnsi="Calibri" w:cs="Calibri"/>
          <w:b/>
          <w:sz w:val="24"/>
          <w:szCs w:val="24"/>
        </w:rPr>
        <w:t>kWp</w:t>
      </w:r>
      <w:proofErr w:type="spellEnd"/>
      <w:r w:rsidRPr="00474994">
        <w:rPr>
          <w:rFonts w:ascii="Calibri" w:hAnsi="Calibri" w:cs="Calibri"/>
          <w:b/>
          <w:sz w:val="24"/>
          <w:szCs w:val="24"/>
        </w:rPr>
        <w:t xml:space="preserve"> dla klatki A i 19,20 </w:t>
      </w:r>
      <w:proofErr w:type="spellStart"/>
      <w:r w:rsidRPr="00474994">
        <w:rPr>
          <w:rFonts w:ascii="Calibri" w:hAnsi="Calibri" w:cs="Calibri"/>
          <w:b/>
          <w:sz w:val="24"/>
          <w:szCs w:val="24"/>
        </w:rPr>
        <w:t>kWp</w:t>
      </w:r>
      <w:proofErr w:type="spellEnd"/>
      <w:r w:rsidRPr="00474994">
        <w:rPr>
          <w:rFonts w:ascii="Calibri" w:hAnsi="Calibri" w:cs="Calibri"/>
          <w:b/>
          <w:sz w:val="24"/>
          <w:szCs w:val="24"/>
        </w:rPr>
        <w:t xml:space="preserve"> dla klatki B</w:t>
      </w:r>
    </w:p>
    <w:p w:rsidR="00474994" w:rsidRPr="00602EE7" w:rsidRDefault="00474994" w:rsidP="00474994">
      <w:pPr>
        <w:pStyle w:val="Teksttreci0"/>
        <w:shd w:val="clear" w:color="auto" w:fill="auto"/>
        <w:tabs>
          <w:tab w:val="left" w:pos="361"/>
          <w:tab w:val="left" w:pos="426"/>
          <w:tab w:val="right" w:pos="9072"/>
        </w:tabs>
        <w:spacing w:line="240" w:lineRule="auto"/>
        <w:ind w:right="20" w:firstLine="0"/>
        <w:jc w:val="both"/>
        <w:rPr>
          <w:rFonts w:ascii="Calibri" w:hAnsi="Calibri" w:cs="Calibri"/>
          <w:b/>
          <w:sz w:val="24"/>
          <w:szCs w:val="24"/>
        </w:rPr>
      </w:pPr>
      <w:r w:rsidRPr="00474994">
        <w:rPr>
          <w:rFonts w:ascii="Calibri" w:hAnsi="Calibri" w:cs="Calibri"/>
          <w:b/>
          <w:bCs/>
          <w:sz w:val="24"/>
          <w:szCs w:val="24"/>
        </w:rPr>
        <w:t>a2) która będzie</w:t>
      </w:r>
      <w:r w:rsidRPr="00474994">
        <w:rPr>
          <w:rFonts w:ascii="Calibri" w:hAnsi="Calibri" w:cs="Calibri"/>
          <w:b/>
          <w:sz w:val="24"/>
          <w:szCs w:val="24"/>
        </w:rPr>
        <w:t xml:space="preserve"> zlokalizowana na dachu wielorodzinnego sześciokondygnacyjnego budynku </w:t>
      </w:r>
      <w:r w:rsidRPr="00602EE7">
        <w:rPr>
          <w:rFonts w:ascii="Calibri" w:hAnsi="Calibri" w:cs="Calibri"/>
          <w:b/>
          <w:sz w:val="24"/>
          <w:szCs w:val="24"/>
        </w:rPr>
        <w:t xml:space="preserve">mieszkalnego w Gdańsku przy ul. Piotrkowskiej 70, o łącznej mocy 42,24kWp to jest: 23,04 </w:t>
      </w:r>
      <w:proofErr w:type="spellStart"/>
      <w:r w:rsidRPr="00602EE7">
        <w:rPr>
          <w:rFonts w:ascii="Calibri" w:hAnsi="Calibri" w:cs="Calibri"/>
          <w:b/>
          <w:sz w:val="24"/>
          <w:szCs w:val="24"/>
        </w:rPr>
        <w:t>kWp</w:t>
      </w:r>
      <w:proofErr w:type="spellEnd"/>
      <w:r w:rsidRPr="00602EE7">
        <w:rPr>
          <w:rFonts w:ascii="Calibri" w:hAnsi="Calibri" w:cs="Calibri"/>
          <w:b/>
          <w:sz w:val="24"/>
          <w:szCs w:val="24"/>
        </w:rPr>
        <w:t xml:space="preserve"> dla klatki A i 19,20 </w:t>
      </w:r>
      <w:proofErr w:type="spellStart"/>
      <w:r w:rsidRPr="00602EE7">
        <w:rPr>
          <w:rFonts w:ascii="Calibri" w:hAnsi="Calibri" w:cs="Calibri"/>
          <w:b/>
          <w:sz w:val="24"/>
          <w:szCs w:val="24"/>
        </w:rPr>
        <w:t>kWp</w:t>
      </w:r>
      <w:proofErr w:type="spellEnd"/>
      <w:r w:rsidRPr="00602EE7">
        <w:rPr>
          <w:rFonts w:ascii="Calibri" w:hAnsi="Calibri" w:cs="Calibri"/>
          <w:b/>
          <w:sz w:val="24"/>
          <w:szCs w:val="24"/>
        </w:rPr>
        <w:t xml:space="preserve"> dla klatki B</w:t>
      </w:r>
    </w:p>
    <w:p w:rsidR="00474994" w:rsidRPr="00602EE7" w:rsidRDefault="00474994" w:rsidP="00474994">
      <w:pPr>
        <w:pStyle w:val="Teksttreci0"/>
        <w:shd w:val="clear" w:color="auto" w:fill="auto"/>
        <w:tabs>
          <w:tab w:val="left" w:pos="361"/>
          <w:tab w:val="left" w:pos="426"/>
          <w:tab w:val="right" w:pos="9072"/>
        </w:tabs>
        <w:spacing w:line="240" w:lineRule="auto"/>
        <w:ind w:right="20" w:firstLine="0"/>
        <w:jc w:val="both"/>
        <w:rPr>
          <w:rFonts w:ascii="Calibri" w:hAnsi="Calibri" w:cs="Calibri"/>
          <w:b/>
          <w:sz w:val="24"/>
          <w:szCs w:val="24"/>
        </w:rPr>
      </w:pPr>
      <w:r w:rsidRPr="00602EE7">
        <w:rPr>
          <w:rFonts w:ascii="Calibri" w:hAnsi="Calibri" w:cs="Calibri"/>
          <w:b/>
          <w:sz w:val="24"/>
          <w:szCs w:val="24"/>
        </w:rPr>
        <w:t>b) podłączenie do sieci elektrycznej budynków, uruchomienie, zgłoszenie do Operatora Systemu Dystrybucyjnego i przekazanie instalacji do eksploatacji</w:t>
      </w:r>
    </w:p>
    <w:p w:rsidR="00F50EB2" w:rsidRPr="00602EE7" w:rsidRDefault="00F50EB2" w:rsidP="00474994">
      <w:pPr>
        <w:pStyle w:val="Teksttreci0"/>
        <w:shd w:val="clear" w:color="auto" w:fill="auto"/>
        <w:tabs>
          <w:tab w:val="left" w:pos="361"/>
          <w:tab w:val="left" w:pos="426"/>
          <w:tab w:val="right" w:pos="9072"/>
        </w:tabs>
        <w:spacing w:line="240" w:lineRule="auto"/>
        <w:ind w:right="2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02EE7">
        <w:rPr>
          <w:rFonts w:asciiTheme="minorHAnsi" w:hAnsiTheme="minorHAnsi" w:cstheme="minorHAnsi"/>
          <w:b/>
          <w:sz w:val="24"/>
          <w:szCs w:val="24"/>
          <w:lang w:eastAsia="pl-PL" w:bidi="pl-PL"/>
        </w:rPr>
        <w:t>c) złożenie do Komendanta Państwowej Straży Pożarnej zawiadomień o zakończeniu budowy instalacji fotowoltaicznych</w:t>
      </w:r>
      <w:r w:rsidRPr="00602EE7">
        <w:rPr>
          <w:rFonts w:asciiTheme="minorHAnsi" w:hAnsiTheme="minorHAnsi" w:cstheme="minorHAnsi"/>
          <w:b/>
          <w:sz w:val="24"/>
          <w:szCs w:val="24"/>
          <w:lang w:bidi="pl-PL"/>
        </w:rPr>
        <w:t xml:space="preserve"> </w:t>
      </w:r>
      <w:r w:rsidRPr="00602EE7">
        <w:rPr>
          <w:rFonts w:asciiTheme="minorHAnsi" w:hAnsiTheme="minorHAnsi" w:cstheme="minorHAnsi"/>
          <w:b/>
          <w:sz w:val="24"/>
          <w:szCs w:val="24"/>
          <w:lang w:eastAsia="pl-PL" w:bidi="pl-PL"/>
        </w:rPr>
        <w:t>i zamiarze przystąpienia do ich użytkowania</w:t>
      </w:r>
    </w:p>
    <w:p w:rsidR="00E156A5" w:rsidRPr="00602EE7" w:rsidRDefault="00E156A5" w:rsidP="00EA3BAF">
      <w:pPr>
        <w:jc w:val="both"/>
        <w:rPr>
          <w:rFonts w:asciiTheme="minorHAnsi" w:hAnsiTheme="minorHAnsi" w:cstheme="minorHAnsi"/>
          <w:b/>
        </w:rPr>
      </w:pPr>
    </w:p>
    <w:p w:rsidR="00752EA8" w:rsidRPr="00602EE7" w:rsidRDefault="00A863D0" w:rsidP="00474994">
      <w:pPr>
        <w:pStyle w:val="Akapitzlist"/>
        <w:numPr>
          <w:ilvl w:val="0"/>
          <w:numId w:val="14"/>
        </w:numPr>
        <w:tabs>
          <w:tab w:val="left" w:pos="284"/>
        </w:tabs>
        <w:ind w:hanging="720"/>
        <w:contextualSpacing w:val="0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</w:rPr>
        <w:t>Z</w:t>
      </w:r>
      <w:r w:rsidR="00752EA8" w:rsidRPr="00602EE7">
        <w:rPr>
          <w:rFonts w:asciiTheme="minorHAnsi" w:hAnsiTheme="minorHAnsi" w:cstheme="minorHAnsi"/>
        </w:rPr>
        <w:t>akres prac obejmuje:</w:t>
      </w:r>
    </w:p>
    <w:p w:rsidR="00474994" w:rsidRPr="00602EE7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602EE7">
        <w:rPr>
          <w:rFonts w:asciiTheme="minorHAnsi" w:hAnsiTheme="minorHAnsi" w:cstheme="minorHAnsi"/>
          <w:bCs/>
          <w:sz w:val="24"/>
          <w:szCs w:val="24"/>
        </w:rPr>
        <w:t>wszelkie prace</w:t>
      </w:r>
      <w:r w:rsidRPr="00602EE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przygotowawcze, zabezpieczające, porządkowe, utrzymania zaplecza prowadzonych prac, ubezpieczenia, materiałów/komponentów/urządzeń i inne niezbędne do wykonania Przedmiotu Umowy.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przygotowanie dachu pod montaż paneli (rozplanowanie rozmieszczenia, plan balastu lub systemu wklejanego),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montaż instalacji na systemowej konstrukcji wsporczej w układzie wschód-zachód,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 xml:space="preserve">montaż dachowej instalacji fotowoltaicznej o mocy 23,04 </w:t>
      </w:r>
      <w:proofErr w:type="spellStart"/>
      <w:r w:rsidRPr="00474994">
        <w:rPr>
          <w:rFonts w:asciiTheme="minorHAnsi" w:hAnsiTheme="minorHAnsi" w:cstheme="minorHAnsi"/>
          <w:sz w:val="24"/>
          <w:szCs w:val="24"/>
        </w:rPr>
        <w:t>kWp</w:t>
      </w:r>
      <w:proofErr w:type="spellEnd"/>
      <w:r w:rsidRPr="00474994">
        <w:rPr>
          <w:rFonts w:asciiTheme="minorHAnsi" w:hAnsiTheme="minorHAnsi" w:cstheme="minorHAnsi"/>
          <w:sz w:val="24"/>
          <w:szCs w:val="24"/>
        </w:rPr>
        <w:t xml:space="preserve"> składającej się z 48 szt. modułów fotowoltaicznych o mocy 480W każdy wraz z optymalizatorami mocy i falownika hybrydowego o mocy 20,0 kW wyposażonego w łączność z siecią (np. LAN, Wi-Fi, GPRS) – w zakresie klatki A 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 xml:space="preserve">montaż dachowej instalacji fotowoltaicznej o mocy 19,20 </w:t>
      </w:r>
      <w:proofErr w:type="spellStart"/>
      <w:r w:rsidRPr="00474994">
        <w:rPr>
          <w:rFonts w:asciiTheme="minorHAnsi" w:hAnsiTheme="minorHAnsi" w:cstheme="minorHAnsi"/>
          <w:sz w:val="24"/>
          <w:szCs w:val="24"/>
        </w:rPr>
        <w:t>kWp</w:t>
      </w:r>
      <w:proofErr w:type="spellEnd"/>
      <w:r w:rsidRPr="00474994">
        <w:rPr>
          <w:rFonts w:asciiTheme="minorHAnsi" w:hAnsiTheme="minorHAnsi" w:cstheme="minorHAnsi"/>
          <w:sz w:val="24"/>
          <w:szCs w:val="24"/>
        </w:rPr>
        <w:t xml:space="preserve"> składającej się z 40 szt. modułów fotowoltaicznych o mocy 480W każdy wraz z optymalizatorami mocy i falownika hybrydowego o mocy 20,0 kW wyposażonego w łączność z siecią (np. LAN, Wi-Fi, GPRS) – w zakresie klatki B 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instalacja rozdzielni i zabezpieczeń zgodnie z dokumentacją projektową określoną w ust. 2 niniejszego paragrafu,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ułożenie i zabezpieczenie linii kablowych, uziomów, połączeń wyrównawczych zgodnie z projektami Zamawiającego oraz sztuką budowlaną z uniknięciem kolizji z sieciami oraz elementami infrastruktury technicznej, podłączenie falowników do sieci elektrycznej budynku,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doposażenie rozdzielni głównych- NN zgodnie z Projektem technicznym,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wyposażenie instalacji fotowoltaicznej w system monitorowania i diagnostyki zapewniający analizę produkcji energii elektrycznej dla każdego z falowników osobno.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uruchomienie, zgłoszenie do Operatora Systemu Dystrybucyjnego i przekazanie instalacji do eksploatacji,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wykonanie szczegółowej dokumentacji powykonawczej wraz z instrukcją eksploatacji (2 egz. w wersji papierowej i 2 egz. w wersji elektronicznej na nośniku USB w tym wersja edytowalna),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wykonanie pomiarów elektrycznych (stan izolacji, rezystancja uziemień, skuteczność ochrony, rezystancja połączeń wyrównawczych) oraz przekazanie protokołów w wersji papierowej i elektronicznej,</w:t>
      </w:r>
    </w:p>
    <w:p w:rsidR="00474994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474994">
        <w:rPr>
          <w:rFonts w:asciiTheme="minorHAnsi" w:hAnsiTheme="minorHAnsi" w:cstheme="minorHAnsi"/>
          <w:sz w:val="24"/>
          <w:szCs w:val="24"/>
        </w:rPr>
        <w:t>szkolenie pracowników Zamawiającego w łącznej ilości 6 godz.</w:t>
      </w:r>
    </w:p>
    <w:p w:rsidR="00474994" w:rsidRPr="00602EE7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lastRenderedPageBreak/>
        <w:t>złożenie w imieniu Zamawiającego, do Komendanta Państwowej Straży Pożarnej zawiadomień o zakończeniu budowy instalacji fotowoltaicznych o mocy zainstalowanej większej niż 6,5 kW i zamiarze przystąpienia do ich użytkowania. Do zawiadomień należy dołączyć kserokopię instalacji fotowoltaicznej z widoczną pieczątką rzeczoznawcy ds. zabezpieczeń przeciwpożarowych,</w:t>
      </w:r>
    </w:p>
    <w:p w:rsidR="00474994" w:rsidRPr="00602EE7" w:rsidRDefault="00474994" w:rsidP="00474994">
      <w:pPr>
        <w:pStyle w:val="Teksttreci0"/>
        <w:numPr>
          <w:ilvl w:val="1"/>
          <w:numId w:val="14"/>
        </w:numPr>
        <w:shd w:val="clear" w:color="auto" w:fill="auto"/>
        <w:tabs>
          <w:tab w:val="left" w:pos="0"/>
          <w:tab w:val="left" w:pos="567"/>
          <w:tab w:val="right" w:pos="709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wykony</w:t>
      </w:r>
      <w:r w:rsidR="009C3B26"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wanie przeglądów gwarancyjnych </w:t>
      </w: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Przedmiotu Umowy w okresie gwarancji </w:t>
      </w:r>
      <w:r w:rsidR="009C3B26"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w ramach wynagrodzenia określonego Umową.</w:t>
      </w:r>
    </w:p>
    <w:p w:rsidR="00D96833" w:rsidRPr="00602EE7" w:rsidRDefault="002E18F4" w:rsidP="002E18F4">
      <w:pPr>
        <w:pStyle w:val="Akapitzlist"/>
        <w:numPr>
          <w:ilvl w:val="1"/>
          <w:numId w:val="14"/>
        </w:numPr>
        <w:tabs>
          <w:tab w:val="left" w:pos="426"/>
        </w:tabs>
        <w:spacing w:line="259" w:lineRule="auto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</w:rPr>
        <w:t xml:space="preserve">Wykonawca wykona Przedmiot Umowy z materiałów własnych </w:t>
      </w:r>
    </w:p>
    <w:p w:rsidR="002E18F4" w:rsidRPr="00602EE7" w:rsidRDefault="002E18F4" w:rsidP="002E18F4">
      <w:pPr>
        <w:pStyle w:val="Akapitzlist"/>
        <w:tabs>
          <w:tab w:val="left" w:pos="426"/>
        </w:tabs>
        <w:spacing w:line="259" w:lineRule="auto"/>
        <w:ind w:left="840"/>
        <w:jc w:val="both"/>
        <w:rPr>
          <w:rFonts w:asciiTheme="minorHAnsi" w:hAnsiTheme="minorHAnsi" w:cstheme="minorHAnsi"/>
        </w:rPr>
      </w:pPr>
    </w:p>
    <w:p w:rsidR="0035051B" w:rsidRPr="00602EE7" w:rsidRDefault="00127D44" w:rsidP="0035051B">
      <w:pPr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</w:rPr>
        <w:t>2</w:t>
      </w:r>
      <w:r w:rsidR="0035051B" w:rsidRPr="00602EE7">
        <w:rPr>
          <w:rFonts w:asciiTheme="minorHAnsi" w:hAnsiTheme="minorHAnsi" w:cstheme="minorHAnsi"/>
        </w:rPr>
        <w:t>. Przedmiot Umowy obejmuje kompletne wykonanie robót zgodnie z:</w:t>
      </w:r>
    </w:p>
    <w:p w:rsidR="00474994" w:rsidRPr="00602EE7" w:rsidRDefault="00127D44" w:rsidP="00474994">
      <w:pPr>
        <w:pStyle w:val="Teksttreci0"/>
        <w:widowControl w:val="0"/>
        <w:shd w:val="clear" w:color="auto" w:fill="auto"/>
        <w:tabs>
          <w:tab w:val="left" w:pos="426"/>
        </w:tabs>
        <w:spacing w:line="293" w:lineRule="exact"/>
        <w:ind w:firstLine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</w:rPr>
        <w:t>2</w:t>
      </w:r>
      <w:r w:rsidR="0035051B" w:rsidRPr="00602EE7">
        <w:rPr>
          <w:rFonts w:asciiTheme="minorHAnsi" w:hAnsiTheme="minorHAnsi" w:cstheme="minorHAnsi"/>
          <w:sz w:val="24"/>
          <w:szCs w:val="24"/>
        </w:rPr>
        <w:t xml:space="preserve">.1. </w:t>
      </w:r>
      <w:r w:rsidR="00474994" w:rsidRPr="00602EE7">
        <w:rPr>
          <w:rFonts w:asciiTheme="minorHAnsi" w:eastAsia="Calibri" w:hAnsiTheme="minorHAnsi" w:cstheme="minorHAnsi"/>
          <w:sz w:val="24"/>
          <w:szCs w:val="24"/>
        </w:rPr>
        <w:t>Projekt Umowy</w:t>
      </w:r>
    </w:p>
    <w:p w:rsidR="00474994" w:rsidRPr="00602EE7" w:rsidRDefault="00474994" w:rsidP="00474994">
      <w:pPr>
        <w:pStyle w:val="Teksttreci0"/>
        <w:widowControl w:val="0"/>
        <w:shd w:val="clear" w:color="auto" w:fill="auto"/>
        <w:tabs>
          <w:tab w:val="left" w:pos="426"/>
        </w:tabs>
        <w:spacing w:line="293" w:lineRule="exact"/>
        <w:ind w:firstLine="0"/>
        <w:jc w:val="both"/>
        <w:rPr>
          <w:rFonts w:asciiTheme="minorHAnsi" w:eastAsia="Calibri" w:hAnsiTheme="minorHAnsi" w:cstheme="minorHAnsi"/>
          <w:sz w:val="24"/>
          <w:szCs w:val="24"/>
          <w:lang w:bidi="pl-PL"/>
        </w:rPr>
      </w:pPr>
      <w:r w:rsidRPr="00602EE7">
        <w:rPr>
          <w:rFonts w:asciiTheme="minorHAnsi" w:eastAsia="Calibri" w:hAnsiTheme="minorHAnsi" w:cstheme="minorHAnsi"/>
          <w:sz w:val="24"/>
          <w:szCs w:val="24"/>
        </w:rPr>
        <w:t xml:space="preserve">2.2. </w:t>
      </w:r>
      <w:r w:rsidRPr="00602EE7">
        <w:rPr>
          <w:rFonts w:asciiTheme="minorHAnsi" w:eastAsia="Calibri" w:hAnsiTheme="minorHAnsi" w:cstheme="minorHAnsi"/>
          <w:sz w:val="24"/>
          <w:szCs w:val="24"/>
          <w:lang w:bidi="pl-PL"/>
        </w:rPr>
        <w:t>Opis Przedmiotu Zamówienia (OPZ)</w:t>
      </w:r>
    </w:p>
    <w:p w:rsidR="00474994" w:rsidRPr="00602EE7" w:rsidRDefault="00474994" w:rsidP="00474994">
      <w:pPr>
        <w:pStyle w:val="Teksttreci0"/>
        <w:widowControl w:val="0"/>
        <w:shd w:val="clear" w:color="auto" w:fill="auto"/>
        <w:tabs>
          <w:tab w:val="left" w:pos="426"/>
        </w:tabs>
        <w:spacing w:line="293" w:lineRule="exact"/>
        <w:ind w:firstLine="0"/>
        <w:jc w:val="both"/>
        <w:rPr>
          <w:rFonts w:asciiTheme="minorHAnsi" w:eastAsia="Calibri" w:hAnsiTheme="minorHAnsi" w:cstheme="minorHAnsi"/>
          <w:sz w:val="24"/>
          <w:szCs w:val="24"/>
          <w:lang w:bidi="pl-PL"/>
        </w:rPr>
      </w:pPr>
      <w:r w:rsidRPr="00602EE7">
        <w:rPr>
          <w:rFonts w:asciiTheme="minorHAnsi" w:eastAsia="Calibri" w:hAnsiTheme="minorHAnsi" w:cstheme="minorHAnsi"/>
          <w:sz w:val="24"/>
          <w:szCs w:val="24"/>
          <w:lang w:bidi="pl-PL"/>
        </w:rPr>
        <w:t>2.3. Projekt techniczny</w:t>
      </w:r>
    </w:p>
    <w:p w:rsidR="00474994" w:rsidRPr="00602EE7" w:rsidRDefault="00474994" w:rsidP="00474994">
      <w:pPr>
        <w:pStyle w:val="Teksttreci0"/>
        <w:widowControl w:val="0"/>
        <w:shd w:val="clear" w:color="auto" w:fill="auto"/>
        <w:tabs>
          <w:tab w:val="left" w:pos="426"/>
        </w:tabs>
        <w:spacing w:line="293" w:lineRule="exact"/>
        <w:ind w:firstLine="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602EE7">
        <w:rPr>
          <w:rFonts w:asciiTheme="minorHAnsi" w:eastAsia="Calibri" w:hAnsiTheme="minorHAnsi" w:cstheme="minorHAnsi"/>
          <w:sz w:val="24"/>
          <w:szCs w:val="24"/>
          <w:lang w:bidi="pl-PL"/>
        </w:rPr>
        <w:t>2.4. Specyfikacja Techniczna Wykonania i Odbioru Robót</w:t>
      </w:r>
    </w:p>
    <w:p w:rsidR="00474994" w:rsidRPr="00602EE7" w:rsidRDefault="00474994" w:rsidP="00474994">
      <w:pPr>
        <w:widowControl w:val="0"/>
        <w:tabs>
          <w:tab w:val="left" w:pos="426"/>
        </w:tabs>
        <w:spacing w:line="293" w:lineRule="exact"/>
        <w:jc w:val="both"/>
        <w:rPr>
          <w:rFonts w:asciiTheme="minorHAnsi" w:eastAsia="Calibri" w:hAnsiTheme="minorHAnsi" w:cstheme="minorHAnsi"/>
          <w:b/>
          <w:lang w:eastAsia="en-US"/>
        </w:rPr>
      </w:pPr>
      <w:r w:rsidRPr="00602EE7">
        <w:rPr>
          <w:rFonts w:asciiTheme="minorHAnsi" w:eastAsia="Calibri" w:hAnsiTheme="minorHAnsi" w:cstheme="minorHAnsi"/>
          <w:b/>
          <w:lang w:eastAsia="en-US"/>
        </w:rPr>
        <w:t xml:space="preserve">Projekt techniczny oraz </w:t>
      </w:r>
      <w:r w:rsidRPr="00602EE7">
        <w:rPr>
          <w:rFonts w:asciiTheme="minorHAnsi" w:eastAsia="Calibri" w:hAnsiTheme="minorHAnsi" w:cstheme="minorHAnsi"/>
          <w:b/>
          <w:lang w:eastAsia="en-US" w:bidi="pl-PL"/>
        </w:rPr>
        <w:t>Specyfikacja Techniczna Wykonania i Odbioru Robót są określane jako dokumentacja projektowa.</w:t>
      </w:r>
    </w:p>
    <w:p w:rsidR="00F15757" w:rsidRPr="00602EE7" w:rsidRDefault="00F15757" w:rsidP="00F15757">
      <w:pPr>
        <w:pStyle w:val="Teksttreci0"/>
        <w:widowControl w:val="0"/>
        <w:numPr>
          <w:ilvl w:val="0"/>
          <w:numId w:val="17"/>
        </w:numPr>
        <w:shd w:val="clear" w:color="auto" w:fill="auto"/>
        <w:tabs>
          <w:tab w:val="left" w:pos="284"/>
          <w:tab w:val="right" w:pos="9072"/>
        </w:tabs>
        <w:spacing w:line="240" w:lineRule="auto"/>
        <w:ind w:right="2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Wykonawca zobowiązuje się wobec Zamawiającego do wykonania i przekazania Zamawiającemu Przedmiotu Umowy, wykonanego zgodnie z powyższymi dokumentami oraz z obowiązującymi przepisami, polskimi normami i aprobatami technicznymi, współczesną wiedzą techniczną oraz należytą starannością, zasadami bezpieczeństwa, w dobrej jakości i przy właściwej organizacji. Wykonawca zobowiązany jest do informowania Zamawiającego o stwierdzonych błędach i brakach w dokumentacji projektowej, na podstawie której realizuje Przedmiot Umowy. </w:t>
      </w:r>
    </w:p>
    <w:p w:rsidR="00D96833" w:rsidRPr="00602EE7" w:rsidRDefault="00D96833" w:rsidP="00D96833">
      <w:pPr>
        <w:tabs>
          <w:tab w:val="left" w:pos="0"/>
          <w:tab w:val="left" w:pos="426"/>
        </w:tabs>
        <w:jc w:val="both"/>
        <w:rPr>
          <w:rFonts w:asciiTheme="minorHAnsi" w:hAnsiTheme="minorHAnsi" w:cstheme="minorHAnsi"/>
          <w:b/>
        </w:rPr>
      </w:pPr>
    </w:p>
    <w:p w:rsidR="0035051B" w:rsidRPr="00602EE7" w:rsidRDefault="0035051B" w:rsidP="008B59DB">
      <w:pPr>
        <w:pStyle w:val="Akapitzlist"/>
        <w:numPr>
          <w:ilvl w:val="0"/>
          <w:numId w:val="10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</w:rPr>
        <w:t>Do obowiązków Wykonawcy należy również: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bCs/>
        </w:rPr>
        <w:t>protokolarne przejęcie frontu robót i jego org</w:t>
      </w:r>
      <w:bookmarkStart w:id="0" w:name="_GoBack"/>
      <w:bookmarkEnd w:id="0"/>
      <w:r w:rsidRPr="00602EE7">
        <w:rPr>
          <w:rFonts w:asciiTheme="minorHAnsi" w:hAnsiTheme="minorHAnsi" w:cstheme="minorHAnsi"/>
          <w:bCs/>
        </w:rPr>
        <w:t>anizacja, w tym zabezpieczenie przed dostępem osób postronnych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bCs/>
        </w:rPr>
        <w:t>ochrona mienia własnego jak i mienia Zamawiającego we własnym zakresie przez cały okres trwania robót,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bCs/>
        </w:rPr>
        <w:t xml:space="preserve">zapewnienie czystości na klatkach schodowych budynków oraz w bezpośrednim ich sąsiedztwie. Wykonawca zapewni wykonywanie prac w sposób nie ograniczający użytkowanie obiektu. Zamawiający dopuszcza transport materiałów/urządzeń/komponentów na dachy budynków tylko i wyłącznie poprzez transport zewnętrzny. Warunki transportu zewnętrznego należy uprzednio uzgodnić pisemnie z Zamawiającym. 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bCs/>
        </w:rPr>
        <w:t>po zakończeniu montażu Wykonawca zobowiązany jest do przywrócenia porządku i czystości na terenie objętym montażem oraz sąsiadującym, z przywróceniem terenu i powierzchni do stanu pierwotnego,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bCs/>
        </w:rPr>
        <w:t xml:space="preserve">dostarczenie własnym staraniem i na własny koszt materiałów/urządzeń/komponentów niezbędnych do wykonania Przedmiotu Umowy, </w:t>
      </w:r>
      <w:r w:rsidRPr="00602EE7">
        <w:rPr>
          <w:rFonts w:asciiTheme="minorHAnsi" w:hAnsiTheme="minorHAnsi" w:cstheme="minorHAnsi"/>
        </w:rPr>
        <w:t>zgodnie z Umową, zasadami wiedzy technicznej i przepisami prawa,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 xml:space="preserve">postępowanie z odpadami powstałymi w trakcie realizacji Przedmiotu Umowy zgodnie z zapisami ustawy z dnia 4 grudnia 2012 r. o odpadach (Dz.U. 2023, poz. 1587 z póżn.zm.)  i ustawy z 27 kwietnia 2001 r. Prawo ochrony środowiska (Dz.U. 2024, poz. 54 z późn.zm.) </w:t>
      </w:r>
      <w:r w:rsidRPr="00602EE7">
        <w:rPr>
          <w:rFonts w:asciiTheme="minorHAnsi" w:hAnsiTheme="minorHAnsi" w:cstheme="minorHAnsi"/>
        </w:rPr>
        <w:t>oraz udokumentowania tych czynności na żądanie Zamawiającego,</w:t>
      </w:r>
      <w:r w:rsidRPr="00602EE7">
        <w:rPr>
          <w:rFonts w:asciiTheme="minorHAnsi" w:hAnsiTheme="minorHAnsi" w:cstheme="minorHAnsi"/>
          <w:bCs/>
        </w:rPr>
        <w:t xml:space="preserve"> pod rygorem zlecenia tych robót przez Zamawiającego na koszt Wykonawcy,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 xml:space="preserve">zapewnienie, że materiały/urządzenia/komponenty użyte do realizacji Przedmiotu Umowy są </w:t>
      </w:r>
      <w:r w:rsidR="00D86A3E" w:rsidRPr="00602EE7">
        <w:rPr>
          <w:rFonts w:asciiTheme="minorHAnsi" w:hAnsiTheme="minorHAnsi" w:cstheme="minorHAnsi"/>
          <w:lang w:bidi="pl-PL"/>
        </w:rPr>
        <w:t xml:space="preserve">fabrycznie </w:t>
      </w:r>
      <w:r w:rsidRPr="00602EE7">
        <w:rPr>
          <w:rFonts w:asciiTheme="minorHAnsi" w:hAnsiTheme="minorHAnsi" w:cstheme="minorHAnsi"/>
          <w:lang w:bidi="pl-PL"/>
        </w:rPr>
        <w:t>nowe, mają datę produkcji nie starszą niż 1 rok w momencie ich dostawy i odpowiadają co do jakości wymogom wyrobów dopuszczonych do obrotu i stosowania w budownictwie określonym w art. 10 ustawy Prawo budowlane (</w:t>
      </w:r>
      <w:r w:rsidRPr="00602EE7">
        <w:rPr>
          <w:rStyle w:val="ng-binding"/>
          <w:rFonts w:asciiTheme="minorHAnsi" w:hAnsiTheme="minorHAnsi" w:cstheme="minorHAnsi"/>
        </w:rPr>
        <w:t>Dz.U.2024.725 z póżn.zm)</w:t>
      </w:r>
      <w:r w:rsidRPr="00602EE7">
        <w:rPr>
          <w:rFonts w:asciiTheme="minorHAnsi" w:hAnsiTheme="minorHAnsi" w:cstheme="minorHAnsi"/>
          <w:lang w:bidi="pl-PL"/>
        </w:rPr>
        <w:t xml:space="preserve"> i wymaganiom projektu technicznego,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lastRenderedPageBreak/>
        <w:t>przekazanie Zamawiającemu deklaracji zgodności CE, atestów lub aprobat technicznych potwierdzających wymogi zawarte w opisie przedmiotu zamówienia, instrukcji użytkowania,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>zapewnienie potrzebnego oprzyrządowania, potencjału ludzkiego oraz materiałów wymaganych do zbadania na żądanie Zamawiającego jakości prac wykonanych z materiałów Wykonawcy na terenie prac, a także do sprawdzenia ciężaru i ilości zużytych materiałów,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>informowanie o terminach prób,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 xml:space="preserve">natychmiastowe usunięcie wszelkich szkód, zniszczeń, awarii spowodowanych przez Wykonawcę w trakcie realizacji prac związanych z Przedmiotem Umowy, 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 xml:space="preserve">skompletowanie i przedstawienie Zamawiającemu dokumentów pozwalających na ocenę prawidłowego wykonania przedmiotu odbioru, a w szczególności protokołów badań i sprawdzeń i protokołów odbiorów technicznych, </w:t>
      </w:r>
    </w:p>
    <w:p w:rsidR="00F15757" w:rsidRPr="00602EE7" w:rsidRDefault="00F15757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>zgłoszenie w formie pisemnej gotowości do odbioru Przedmiotu Umowy oraz uczestniczenia w czynnościach odbioru, usunięcia stwierdzonych usterek lub wad.</w:t>
      </w:r>
    </w:p>
    <w:p w:rsidR="00F15757" w:rsidRPr="00602EE7" w:rsidRDefault="002E18F4" w:rsidP="00F15757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>d</w:t>
      </w:r>
      <w:r w:rsidR="00F15757" w:rsidRPr="00602EE7">
        <w:rPr>
          <w:rFonts w:asciiTheme="minorHAnsi" w:hAnsiTheme="minorHAnsi" w:cstheme="minorHAnsi"/>
          <w:lang w:bidi="pl-PL"/>
        </w:rPr>
        <w:t xml:space="preserve">ostarczenie dokumentu dotyczącego paneli fotowoltaicznych w zakresie przeniesienia praw </w:t>
      </w:r>
      <w:r w:rsidR="00F15757" w:rsidRPr="00602EE7">
        <w:rPr>
          <w:rFonts w:asciiTheme="minorHAnsi" w:hAnsiTheme="minorHAnsi" w:cstheme="minorHAnsi"/>
          <w:strike/>
          <w:lang w:bidi="pl-PL"/>
        </w:rPr>
        <w:t>z</w:t>
      </w:r>
      <w:r w:rsidR="00F15757" w:rsidRPr="00602EE7">
        <w:rPr>
          <w:rFonts w:asciiTheme="minorHAnsi" w:hAnsiTheme="minorHAnsi" w:cstheme="minorHAnsi"/>
          <w:lang w:bidi="pl-PL"/>
        </w:rPr>
        <w:t xml:space="preserve"> gwarancji producenta z Wykonawcy na Zamawiającego.</w:t>
      </w:r>
    </w:p>
    <w:p w:rsidR="002E18F4" w:rsidRPr="00602EE7" w:rsidRDefault="002E18F4" w:rsidP="002E18F4">
      <w:pPr>
        <w:pStyle w:val="Tekstpodstawowywcity"/>
        <w:numPr>
          <w:ilvl w:val="1"/>
          <w:numId w:val="10"/>
        </w:numPr>
        <w:tabs>
          <w:tab w:val="right" w:pos="567"/>
        </w:tabs>
        <w:spacing w:after="0"/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bCs/>
        </w:rPr>
        <w:t>zachowania przez przedstawicieli Wykonawcy tajemnicy handlowej nieudzielania bez zgody Zamawiającego żadnych informacji związanych z Przedmiotem Zamówienia osobom nieupoważnionym lub postronnym</w:t>
      </w:r>
    </w:p>
    <w:p w:rsidR="0035051B" w:rsidRPr="00602EE7" w:rsidRDefault="0035051B" w:rsidP="00640774">
      <w:pPr>
        <w:pStyle w:val="Tekstpodstawowywcity"/>
        <w:tabs>
          <w:tab w:val="left" w:pos="360"/>
          <w:tab w:val="left" w:pos="567"/>
        </w:tabs>
        <w:spacing w:after="0"/>
        <w:ind w:left="0"/>
        <w:jc w:val="both"/>
        <w:rPr>
          <w:rFonts w:ascii="Calibri" w:hAnsi="Calibri" w:cs="Calibri"/>
        </w:rPr>
      </w:pPr>
    </w:p>
    <w:p w:rsidR="00F15757" w:rsidRPr="00602EE7" w:rsidRDefault="00F15757" w:rsidP="00F15757">
      <w:pPr>
        <w:pStyle w:val="Teksttreci0"/>
        <w:widowControl w:val="0"/>
        <w:numPr>
          <w:ilvl w:val="0"/>
          <w:numId w:val="10"/>
        </w:numPr>
        <w:shd w:val="clear" w:color="auto" w:fill="auto"/>
        <w:tabs>
          <w:tab w:val="left" w:pos="284"/>
          <w:tab w:val="right" w:pos="9072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Wykonawca ponosi odpowiedzialność cywilną za szkody oraz następstwa nieszczęśliwych wypadków dotyczących osób trzecich, a powstałe w związku z realizacją Przedmiotu Umowy. Wykonawca odpowiada za właściwe zabezpieczenie, organizację zaplecza, utrzymanie ładu i porządku, usuwanie wszelkich śmieci i pozostałości po zużytych materiałach/urządzeniach/komponentach w budynkach. W przypadku zaniechania czynności porządkowych, mogą one zostać wykonane przez Zamawiającego na koszt Wykonawcy na co Wykonawca wyraża zgodę.</w:t>
      </w:r>
    </w:p>
    <w:p w:rsidR="00F15757" w:rsidRPr="00602EE7" w:rsidRDefault="00F15757" w:rsidP="00F15757">
      <w:pPr>
        <w:pStyle w:val="Teksttreci0"/>
        <w:widowControl w:val="0"/>
        <w:numPr>
          <w:ilvl w:val="0"/>
          <w:numId w:val="10"/>
        </w:numPr>
        <w:shd w:val="clear" w:color="auto" w:fill="auto"/>
        <w:tabs>
          <w:tab w:val="left" w:pos="284"/>
          <w:tab w:val="right" w:pos="9072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Wykonawca jest zobowiązany do dostarczenia i montażu materiału/urządzenia/komponentu wskazanego w Ofercie i spełniającego parametry wynikające z projektu technicznego.</w:t>
      </w:r>
    </w:p>
    <w:p w:rsidR="00F15757" w:rsidRPr="00602EE7" w:rsidRDefault="00F15757" w:rsidP="00F15757">
      <w:pPr>
        <w:pStyle w:val="Teksttreci0"/>
        <w:widowControl w:val="0"/>
        <w:numPr>
          <w:ilvl w:val="0"/>
          <w:numId w:val="10"/>
        </w:numPr>
        <w:shd w:val="clear" w:color="auto" w:fill="auto"/>
        <w:tabs>
          <w:tab w:val="left" w:pos="284"/>
          <w:tab w:val="right" w:pos="9072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Przed dokonaniem montażu Wykonawca musi przedstawić Zamawiającemu dokumentację techniczną dostarczanego konkretnego materiału/urządzenia/komponentu i uzyskać pisemną akceptację Zamawiającego. </w:t>
      </w:r>
    </w:p>
    <w:p w:rsidR="00F15757" w:rsidRPr="00602EE7" w:rsidRDefault="00F15757" w:rsidP="00F15757">
      <w:pPr>
        <w:pStyle w:val="Teksttreci0"/>
        <w:widowControl w:val="0"/>
        <w:numPr>
          <w:ilvl w:val="0"/>
          <w:numId w:val="10"/>
        </w:numPr>
        <w:shd w:val="clear" w:color="auto" w:fill="auto"/>
        <w:tabs>
          <w:tab w:val="left" w:pos="284"/>
          <w:tab w:val="right" w:pos="9072"/>
        </w:tabs>
        <w:spacing w:line="293" w:lineRule="exact"/>
        <w:ind w:left="0"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W przypadku wniosku o dopuszczenie materiału/urządzenia/komponentu niespełniającego parametrów wynikających z dokumentacji projektowej Zamawiający nie dopuści do montażu danego materiału/urządzenia/komponentu.</w:t>
      </w:r>
    </w:p>
    <w:p w:rsidR="00F15757" w:rsidRPr="00602EE7" w:rsidRDefault="00F15757" w:rsidP="00F15757">
      <w:pPr>
        <w:pStyle w:val="Teksttreci0"/>
        <w:widowControl w:val="0"/>
        <w:numPr>
          <w:ilvl w:val="0"/>
          <w:numId w:val="10"/>
        </w:numPr>
        <w:shd w:val="clear" w:color="auto" w:fill="auto"/>
        <w:tabs>
          <w:tab w:val="left" w:pos="284"/>
          <w:tab w:val="right" w:pos="9072"/>
        </w:tabs>
        <w:spacing w:line="293" w:lineRule="exact"/>
        <w:ind w:left="0" w:right="23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</w:t>
      </w:r>
      <w:r w:rsidR="002E18F4"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M</w:t>
      </w: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ontaż materiału/urządzenia/komponentu bez wymaganej akceptacji Zamawiającego traktowany będzie jako istotne naruszenie Umowy z winy Wykonawcy.</w:t>
      </w:r>
    </w:p>
    <w:p w:rsidR="00F15757" w:rsidRPr="00602EE7" w:rsidRDefault="00F15757" w:rsidP="00F15757">
      <w:pPr>
        <w:pStyle w:val="Teksttreci0"/>
        <w:widowControl w:val="0"/>
        <w:numPr>
          <w:ilvl w:val="0"/>
          <w:numId w:val="10"/>
        </w:numPr>
        <w:shd w:val="clear" w:color="auto" w:fill="auto"/>
        <w:tabs>
          <w:tab w:val="left" w:pos="284"/>
        </w:tabs>
        <w:spacing w:line="293" w:lineRule="exact"/>
        <w:ind w:left="0" w:right="23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Przedmiot Umowy jest współfinansowany z Programu TERMO, na podstawie Ustawy z dnia 21 listopada 2008 o wspieraniu termomodernizacji i remontów oraz o centralnej ewidencji emisyjności budynków (Dz.U. z 2024 r. poz. 1446), wobec czego Wykonawca zobowiązuje się do prowadzenia obowiązkowych działań komunikacyjnych zgodnie ze Strategią Promocji i Informacji Krajowego Planu Odbudowy i Zwiększania Odporności oraz Księgą Identyfikacji Wizualnej Krajowego Planu Odbudowy w postaci:</w:t>
      </w:r>
    </w:p>
    <w:p w:rsidR="00F15757" w:rsidRPr="00602EE7" w:rsidRDefault="00F15757" w:rsidP="00F15757">
      <w:pPr>
        <w:pStyle w:val="Teksttreci0"/>
        <w:widowControl w:val="0"/>
        <w:numPr>
          <w:ilvl w:val="0"/>
          <w:numId w:val="20"/>
        </w:numPr>
        <w:shd w:val="clear" w:color="auto" w:fill="auto"/>
        <w:tabs>
          <w:tab w:val="left" w:pos="284"/>
          <w:tab w:val="right" w:pos="9072"/>
        </w:tabs>
        <w:spacing w:line="293" w:lineRule="exact"/>
        <w:ind w:left="0" w:right="23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właściwego oznaczania dokumentów powstałych w ramach realizacji Przedmiotu Umowy, w szczególności dokumentacji powykonawczej,</w:t>
      </w:r>
    </w:p>
    <w:p w:rsidR="00F15757" w:rsidRPr="00602EE7" w:rsidRDefault="00F15757" w:rsidP="00F15757">
      <w:pPr>
        <w:pStyle w:val="Teksttreci0"/>
        <w:widowControl w:val="0"/>
        <w:numPr>
          <w:ilvl w:val="0"/>
          <w:numId w:val="20"/>
        </w:numPr>
        <w:shd w:val="clear" w:color="auto" w:fill="auto"/>
        <w:tabs>
          <w:tab w:val="left" w:pos="284"/>
          <w:tab w:val="right" w:pos="9072"/>
        </w:tabs>
        <w:spacing w:line="293" w:lineRule="exact"/>
        <w:ind w:left="0" w:right="23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właściwego oznaczania materiału/urządzenia/komponentu lub wyposażenia zainstalowanych materiałów/urządzeń/komponentów w ramach Przedmiotu Umowy poprzez naklejki informacyjne zgodnie ze wzorami zamieszczonymi na stronie strategii i promocji informacji KPO pod adresem: </w:t>
      </w:r>
    </w:p>
    <w:p w:rsidR="00F15757" w:rsidRPr="00602EE7" w:rsidRDefault="00DD10BA" w:rsidP="00F15757">
      <w:pPr>
        <w:pStyle w:val="Teksttreci0"/>
        <w:shd w:val="clear" w:color="auto" w:fill="auto"/>
        <w:tabs>
          <w:tab w:val="right" w:pos="9072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hyperlink r:id="rId8" w:history="1">
        <w:r w:rsidR="00F15757" w:rsidRPr="00602EE7">
          <w:rPr>
            <w:rStyle w:val="Hipercze"/>
            <w:rFonts w:asciiTheme="minorHAnsi" w:hAnsiTheme="minorHAnsi" w:cstheme="minorHAnsi"/>
            <w:color w:val="auto"/>
            <w:sz w:val="24"/>
            <w:szCs w:val="24"/>
            <w:lang w:eastAsia="pl-PL" w:bidi="pl-PL"/>
          </w:rPr>
          <w:t>https://www.kpo.gov.pl/strony/o-kpo/dla-instytucji/dokumenty/strategia-promocji-i-informacji-kpo/</w:t>
        </w:r>
      </w:hyperlink>
      <w:r w:rsidR="00F15757"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</w:t>
      </w:r>
    </w:p>
    <w:p w:rsidR="00A1606D" w:rsidRPr="00602EE7" w:rsidRDefault="00A1606D" w:rsidP="00A1606D">
      <w:pPr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</w:rPr>
        <w:t>11. Do obowiązków Zamawiającego należy:</w:t>
      </w:r>
    </w:p>
    <w:p w:rsidR="00A1606D" w:rsidRPr="00602EE7" w:rsidRDefault="00A1606D" w:rsidP="00A1606D">
      <w:pPr>
        <w:tabs>
          <w:tab w:val="left" w:pos="426"/>
        </w:tabs>
        <w:jc w:val="both"/>
        <w:rPr>
          <w:rFonts w:asciiTheme="minorHAnsi" w:hAnsiTheme="minorHAnsi" w:cstheme="minorHAnsi"/>
          <w:i/>
          <w:u w:val="single"/>
        </w:rPr>
      </w:pPr>
      <w:r w:rsidRPr="00602EE7">
        <w:rPr>
          <w:rFonts w:asciiTheme="minorHAnsi" w:hAnsiTheme="minorHAnsi" w:cstheme="minorHAnsi"/>
        </w:rPr>
        <w:t>a) udostępnienie Wykonawcy frontu,</w:t>
      </w:r>
    </w:p>
    <w:p w:rsidR="00A1606D" w:rsidRPr="00602EE7" w:rsidRDefault="00A1606D" w:rsidP="00A1606D">
      <w:p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</w:rPr>
        <w:t>b) zapewnienie sprawowania funkcji Inspektorów Nadzoru,</w:t>
      </w:r>
    </w:p>
    <w:p w:rsidR="00A1606D" w:rsidRPr="00602EE7" w:rsidRDefault="00A1606D" w:rsidP="00A1606D">
      <w:p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</w:rPr>
        <w:t>c) dokonywanie odbiorów robót i płatności zgodnie z postanowieniami Umowy,</w:t>
      </w:r>
    </w:p>
    <w:p w:rsidR="00A1606D" w:rsidRPr="00602EE7" w:rsidRDefault="00A1606D" w:rsidP="00A1606D">
      <w:pPr>
        <w:tabs>
          <w:tab w:val="left" w:pos="426"/>
        </w:tabs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</w:rPr>
        <w:t>d) wskazanie miejsca poboru energii elektrycznej ,</w:t>
      </w:r>
    </w:p>
    <w:p w:rsidR="00A1606D" w:rsidRPr="00602EE7" w:rsidRDefault="00A1606D" w:rsidP="00A1606D">
      <w:pPr>
        <w:tabs>
          <w:tab w:val="left" w:pos="426"/>
        </w:tabs>
        <w:jc w:val="both"/>
        <w:rPr>
          <w:rFonts w:asciiTheme="minorHAnsi" w:eastAsia="Lucida Sans Unicode" w:hAnsiTheme="minorHAnsi" w:cstheme="minorHAnsi"/>
          <w:lang w:eastAsia="ar-SA"/>
        </w:rPr>
      </w:pPr>
      <w:r w:rsidRPr="00602EE7">
        <w:rPr>
          <w:rFonts w:asciiTheme="minorHAnsi" w:hAnsiTheme="minorHAnsi" w:cstheme="minorHAnsi"/>
        </w:rPr>
        <w:t xml:space="preserve">e) </w:t>
      </w:r>
      <w:r w:rsidRPr="00602EE7">
        <w:rPr>
          <w:rFonts w:asciiTheme="minorHAnsi" w:eastAsia="Lucida Sans Unicode" w:hAnsiTheme="minorHAnsi" w:cstheme="minorHAnsi"/>
          <w:lang w:eastAsia="ar-SA"/>
        </w:rPr>
        <w:t>przekazanie Dokumentacji Projektowej niezbędnej do realizacji Umowy,</w:t>
      </w:r>
    </w:p>
    <w:p w:rsidR="003115E8" w:rsidRPr="00602EE7" w:rsidRDefault="003115E8" w:rsidP="00812637">
      <w:pPr>
        <w:pStyle w:val="Akapitzlist"/>
        <w:tabs>
          <w:tab w:val="left" w:pos="0"/>
          <w:tab w:val="left" w:pos="426"/>
        </w:tabs>
        <w:ind w:left="0"/>
        <w:jc w:val="both"/>
        <w:rPr>
          <w:rFonts w:asciiTheme="minorHAnsi" w:hAnsiTheme="minorHAnsi" w:cstheme="minorHAnsi"/>
        </w:rPr>
      </w:pPr>
    </w:p>
    <w:p w:rsidR="003115E8" w:rsidRPr="00602EE7" w:rsidRDefault="00A1606D" w:rsidP="00A1606D">
      <w:pPr>
        <w:pStyle w:val="Teksttreci0"/>
        <w:widowControl w:val="0"/>
        <w:shd w:val="clear" w:color="auto" w:fill="auto"/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12. </w:t>
      </w:r>
      <w:r w:rsidR="003115E8"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Minimalne wymagania dla urządzeń:</w:t>
      </w:r>
    </w:p>
    <w:p w:rsidR="003115E8" w:rsidRPr="00602EE7" w:rsidRDefault="003115E8" w:rsidP="00A1606D">
      <w:pPr>
        <w:pStyle w:val="Teksttreci0"/>
        <w:widowControl w:val="0"/>
        <w:numPr>
          <w:ilvl w:val="1"/>
          <w:numId w:val="34"/>
        </w:numPr>
        <w:shd w:val="clear" w:color="auto" w:fill="auto"/>
        <w:spacing w:line="24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Moduły fotowoltaiczne monokrystaliczne, o znamionowej mocy 480 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Wp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, o parametrach (STC): maksymalne napięcie systemowe nie mniejsze niż 1500V DC, sprawność modułu nie mniejsza niż 20%. Parametry określone zgodnie z EN 60904-3. Maksymalne obciążenie (śnieg/wiatr) 5400Pa/2400Pa, skrzynka przyłączeniowa 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ip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68, min. 2 diody. Długość modułu fotowoltaicznego poniżej 2000mm.</w:t>
      </w:r>
    </w:p>
    <w:p w:rsidR="003115E8" w:rsidRPr="00602EE7" w:rsidRDefault="003115E8" w:rsidP="003115E8">
      <w:pPr>
        <w:pStyle w:val="Teksttreci0"/>
        <w:shd w:val="clear" w:color="auto" w:fill="auto"/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Dopuszczone są tylko moduły z rankingu Bloomberg 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Tier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I.</w:t>
      </w:r>
    </w:p>
    <w:p w:rsidR="003115E8" w:rsidRPr="00602EE7" w:rsidRDefault="003115E8" w:rsidP="00A1606D">
      <w:pPr>
        <w:pStyle w:val="Teksttreci0"/>
        <w:widowControl w:val="0"/>
        <w:numPr>
          <w:ilvl w:val="1"/>
          <w:numId w:val="35"/>
        </w:numPr>
        <w:shd w:val="clear" w:color="auto" w:fill="auto"/>
        <w:spacing w:line="24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Trójfazowy hybrydowy inwerter fotowoltaiczny o mocy znamionowej AC - 20 kW o parametrach: Ilość niezależnych wejść DC minimum 4, znamionowe napięcie 230/400, 3P+N+PE, sprawność maksymalna europejska nie mniejsza niż 97%, sprawność maksymalna nie mniejsza niż 97,5%, stopień ochrony IP65, beztransformatorowy.</w:t>
      </w:r>
    </w:p>
    <w:p w:rsidR="003115E8" w:rsidRPr="00602EE7" w:rsidRDefault="003115E8" w:rsidP="003115E8">
      <w:pPr>
        <w:pStyle w:val="Teksttreci0"/>
        <w:shd w:val="clear" w:color="auto" w:fill="auto"/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eastAsia="pl-PL" w:bidi="pl-PL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Wymaga się aby producent oferowanych inwerterów posiadał na terytorium Polski autoryzowanego przedstawiciela i dystrybutora w Polsce, zapewniającego serwis gwarancyjny.</w:t>
      </w:r>
    </w:p>
    <w:p w:rsidR="003115E8" w:rsidRPr="00602EE7" w:rsidRDefault="003115E8" w:rsidP="00A1606D">
      <w:pPr>
        <w:pStyle w:val="Teksttreci0"/>
        <w:numPr>
          <w:ilvl w:val="1"/>
          <w:numId w:val="35"/>
        </w:numPr>
        <w:shd w:val="clear" w:color="auto" w:fill="auto"/>
        <w:spacing w:line="240" w:lineRule="auto"/>
        <w:ind w:left="0"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Certyfikowany system montażowy – przed przystąpieniem do montażu należy przekazać komplet obliczeń na podstawie 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Eurokodów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wraz z wyliczeniem planu wymaganego balastu lub/oraz 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kotwienia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. Dopuszcza się system balastowy, kotwiony (klejony) lub połączenie obu wariantów. Jako przykładowy dopuszczony system Inwestor przedstawia rozwiązanie K2 Systems D-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Dome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6.10 Classic. Dopuszcza się zastosowanie systemu równoważnego.</w:t>
      </w:r>
    </w:p>
    <w:p w:rsidR="003115E8" w:rsidRPr="00602EE7" w:rsidRDefault="003115E8" w:rsidP="00A1606D">
      <w:pPr>
        <w:pStyle w:val="Teksttreci0"/>
        <w:numPr>
          <w:ilvl w:val="1"/>
          <w:numId w:val="35"/>
        </w:numPr>
        <w:shd w:val="clear" w:color="auto" w:fill="auto"/>
        <w:spacing w:line="240" w:lineRule="auto"/>
        <w:ind w:left="0"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Wytyczne dla materiału/urządzenia/komponentu w tym dla instalacji fotowoltaicznej: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Kąt nachylenia paneli PV wraz z konstrukcją montażową dostosowany do systemu montażowego w układzie wschód-zachód 10°. Projekt systemu montażowego musi zawierać komplet obliczeń na podstawie 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Eurokodów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, wraz z planem balastowania/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kotwienia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Moduły fotowoltaiczne oraz instalację kablową DC należy wykonać w sposób niepowodujący negatywnego ich współdziałania (m.in. zapobieganie powstawania pętli indukcyjnych).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Mocowania konstrukcji wsporczych do konstrukcji nośnej dachu (balastowe lub wklejane) należy wykonać zgodnie z obowiązującym przepisami, zasadami wiedzy technicznej i zaleceniami producenta systemu montażowego.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Zastosować systemową konstrukcję montażową. Dopuszcza się konstrukcje aluminiowe lub ze stali nierdzewnej (lub ocynkowanej ogniowo), do montażu konstrukcji ze stali nierdzewnej należy stosować śruby i wkręty montażowe ze stali nierdzewnej.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Podkonstrukcja ma być dedykowana do pokrycia dachowego, zapewniająca stabilny montaż paneli, zgodnie z załączoną koncepcją rozmieszczenia paneli.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Moduły fotowoltaiczne należy rozmieścić i okablować zgodnie z normatywnymi wymogami z zachowaniem bezpieczeństwa przeciwpożarowego.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Elementy instalacji fotowoltaicznej należy rozmieścić z zachowaniem normatywnych odległości.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Do instalowanych inwerterów należy dostarczyć i zainstalować odrębne rozdzielnice AC i DC z kompletnym wyposażeniem, zgodnie z projektem.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lastRenderedPageBreak/>
        <w:t xml:space="preserve"> Wykonywany system instalacji fotowoltaicznej należy uziemić i zabezpieczyć ogranicznikami przepięć zgodnie z projektem.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Dostarczenie i zamontowanie pozostałych brakujących elementów instalacji i urządzeń, zgodnie z wykonanym i zatwierdzonym projektem.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Zapewnienie kierowania robotami przez osobę posiadającą odpowiednie uprawnienia.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Podłączenia okablowania i zabezpieczeń od strony AC (przeciwporażeniowe, przeciążeniowe i zwarciowe, przeciwprzepięciowe) i od strony DC (przeciążeniowe, przeciwprzepięciowe) w odrębnych rozdzielnicach dla AC i DC zapewniających stopień ochrony IP 65. Okablowanie DC należy wykonać z kablami o przekroju żyły przewodzącej 6mm2, odporne na warunki pogodowe i korozyjne: gazy korozyjne IEC 60754-2, gazy toksyczne IEC 60754, ognioodporny C1, NF C 32-070, 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uniepalniony</w:t>
      </w:r>
      <w:proofErr w:type="spellEnd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IEC 60332-1. Kable AC zgodnie z projektem.</w:t>
      </w:r>
    </w:p>
    <w:p w:rsidR="003115E8" w:rsidRPr="00602EE7" w:rsidRDefault="003115E8" w:rsidP="003115E8">
      <w:pPr>
        <w:pStyle w:val="Teksttreci0"/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W miejscach narażonych na degradację ich właściwości i uszkodzenia, przewody należy prowadzić w osłonach.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Wykonanie uziemienia i instalacja ekwipotencjalnej, spełniające stawiane przepisami wymogi, potwierdzone protokołami sprawdzeń.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Wykonanie niezbędnych pomiarów elektrycznych wraz z sporządzeniem stosownych protokołów.</w:t>
      </w:r>
    </w:p>
    <w:p w:rsidR="003115E8" w:rsidRPr="00602EE7" w:rsidRDefault="003115E8" w:rsidP="003115E8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Wpięcie do istniejącej rozdzielni </w:t>
      </w:r>
      <w:proofErr w:type="spellStart"/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>nN.</w:t>
      </w:r>
      <w:proofErr w:type="spellEnd"/>
    </w:p>
    <w:p w:rsidR="003115E8" w:rsidRPr="00602EE7" w:rsidRDefault="003115E8" w:rsidP="003F05C3">
      <w:pPr>
        <w:pStyle w:val="Teksttreci0"/>
        <w:widowControl w:val="0"/>
        <w:numPr>
          <w:ilvl w:val="0"/>
          <w:numId w:val="24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02EE7">
        <w:rPr>
          <w:rFonts w:asciiTheme="minorHAnsi" w:hAnsiTheme="minorHAnsi" w:cstheme="minorHAnsi"/>
          <w:sz w:val="24"/>
          <w:szCs w:val="24"/>
          <w:lang w:eastAsia="pl-PL" w:bidi="pl-PL"/>
        </w:rPr>
        <w:t xml:space="preserve"> Dostawa, montaż i uruchomienie falowników wraz z konfiguracją i podłączeniem do Internetu.</w:t>
      </w:r>
    </w:p>
    <w:p w:rsidR="003115E8" w:rsidRPr="00602EE7" w:rsidRDefault="003F05C3" w:rsidP="00A1606D">
      <w:pPr>
        <w:pStyle w:val="Akapitzlist"/>
        <w:numPr>
          <w:ilvl w:val="0"/>
          <w:numId w:val="35"/>
        </w:numPr>
        <w:tabs>
          <w:tab w:val="left" w:pos="0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>Wykonawca zobowiązany jest w ramach dokumentacji powykonawczej przekazać Zmawiającemu dokumentację wystawioną przez producenta potwierdzającą udzielenie gwarancji na każdy moduł fotowoltaiczny i falownik (numery seryjne modułów i falowników).</w:t>
      </w:r>
    </w:p>
    <w:p w:rsidR="003F05C3" w:rsidRPr="003F05C3" w:rsidRDefault="003F05C3" w:rsidP="00A1606D">
      <w:pPr>
        <w:widowControl w:val="0"/>
        <w:numPr>
          <w:ilvl w:val="0"/>
          <w:numId w:val="35"/>
        </w:numPr>
        <w:tabs>
          <w:tab w:val="left" w:pos="0"/>
          <w:tab w:val="left" w:pos="426"/>
        </w:tabs>
        <w:ind w:left="0" w:firstLine="0"/>
        <w:jc w:val="both"/>
        <w:rPr>
          <w:rFonts w:asciiTheme="minorHAnsi" w:hAnsiTheme="minorHAnsi" w:cstheme="minorHAnsi"/>
        </w:rPr>
      </w:pPr>
      <w:r w:rsidRPr="00602EE7">
        <w:rPr>
          <w:rFonts w:asciiTheme="minorHAnsi" w:hAnsiTheme="minorHAnsi" w:cstheme="minorHAnsi"/>
          <w:lang w:bidi="pl-PL"/>
        </w:rPr>
        <w:t xml:space="preserve">Niezależnie od Gwarancji Producentów, Wykonawca zobowiązany jest udzielić Zamawiającemu gwarancji na </w:t>
      </w:r>
      <w:r w:rsidRPr="003F05C3">
        <w:rPr>
          <w:rFonts w:asciiTheme="minorHAnsi" w:hAnsiTheme="minorHAnsi" w:cstheme="minorHAnsi"/>
          <w:color w:val="000000"/>
          <w:lang w:bidi="pl-PL"/>
        </w:rPr>
        <w:t>zasadach określonych w SWZ wraz z załącznikami.</w:t>
      </w:r>
    </w:p>
    <w:sectPr w:rsidR="003F05C3" w:rsidRPr="003F05C3" w:rsidSect="00F15757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0BA" w:rsidRDefault="00DD10BA" w:rsidP="00902FDD">
      <w:r>
        <w:separator/>
      </w:r>
    </w:p>
  </w:endnote>
  <w:endnote w:type="continuationSeparator" w:id="0">
    <w:p w:rsidR="00DD10BA" w:rsidRDefault="00DD10BA" w:rsidP="0090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7385424"/>
      <w:docPartObj>
        <w:docPartGallery w:val="Page Numbers (Bottom of Page)"/>
        <w:docPartUnique/>
      </w:docPartObj>
    </w:sdtPr>
    <w:sdtEndPr/>
    <w:sdtContent>
      <w:p w:rsidR="00902FDD" w:rsidRDefault="00902FD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49C">
          <w:rPr>
            <w:noProof/>
          </w:rPr>
          <w:t>2</w:t>
        </w:r>
        <w:r>
          <w:fldChar w:fldCharType="end"/>
        </w:r>
      </w:p>
    </w:sdtContent>
  </w:sdt>
  <w:p w:rsidR="00902FDD" w:rsidRDefault="00902FD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0BA" w:rsidRDefault="00DD10BA" w:rsidP="00902FDD">
      <w:r>
        <w:separator/>
      </w:r>
    </w:p>
  </w:footnote>
  <w:footnote w:type="continuationSeparator" w:id="0">
    <w:p w:rsidR="00DD10BA" w:rsidRDefault="00DD10BA" w:rsidP="00902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507F"/>
    <w:multiLevelType w:val="multilevel"/>
    <w:tmpl w:val="A0AA25FC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237C8D"/>
    <w:multiLevelType w:val="multilevel"/>
    <w:tmpl w:val="058E64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8490E6E"/>
    <w:multiLevelType w:val="multilevel"/>
    <w:tmpl w:val="6C94FFE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6C47A5"/>
    <w:multiLevelType w:val="multilevel"/>
    <w:tmpl w:val="8818ABE4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FC632F"/>
    <w:multiLevelType w:val="hybridMultilevel"/>
    <w:tmpl w:val="A27E60DC"/>
    <w:lvl w:ilvl="0" w:tplc="F72267BC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E69FF"/>
    <w:multiLevelType w:val="multilevel"/>
    <w:tmpl w:val="3C92057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84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6" w15:restartNumberingAfterBreak="0">
    <w:nsid w:val="243B1D2A"/>
    <w:multiLevelType w:val="multilevel"/>
    <w:tmpl w:val="AF94429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Theme="minorHAnsi" w:eastAsia="Times New Roman" w:hAnsiTheme="minorHAnsi" w:cstheme="minorHAnsi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27191F30"/>
    <w:multiLevelType w:val="multilevel"/>
    <w:tmpl w:val="C5B651FC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4245DD"/>
    <w:multiLevelType w:val="multilevel"/>
    <w:tmpl w:val="F0B4C7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340A55"/>
    <w:multiLevelType w:val="hybridMultilevel"/>
    <w:tmpl w:val="3AD80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05735"/>
    <w:multiLevelType w:val="hybridMultilevel"/>
    <w:tmpl w:val="462447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B00BC"/>
    <w:multiLevelType w:val="multilevel"/>
    <w:tmpl w:val="A51EE30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B21994"/>
    <w:multiLevelType w:val="multilevel"/>
    <w:tmpl w:val="920EBB92"/>
    <w:lvl w:ilvl="0">
      <w:start w:val="3"/>
      <w:numFmt w:val="decimal"/>
      <w:lvlText w:val="%1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15357D0"/>
    <w:multiLevelType w:val="multilevel"/>
    <w:tmpl w:val="0490750C"/>
    <w:lvl w:ilvl="0">
      <w:start w:val="2"/>
      <w:numFmt w:val="decimal"/>
      <w:lvlText w:val="1.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6765F91"/>
    <w:multiLevelType w:val="multilevel"/>
    <w:tmpl w:val="28C4498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8407E7"/>
    <w:multiLevelType w:val="multilevel"/>
    <w:tmpl w:val="B20AC4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482155E7"/>
    <w:multiLevelType w:val="multilevel"/>
    <w:tmpl w:val="764A739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C5721B"/>
    <w:multiLevelType w:val="hybridMultilevel"/>
    <w:tmpl w:val="DEC84120"/>
    <w:lvl w:ilvl="0" w:tplc="E1203894">
      <w:start w:val="1"/>
      <w:numFmt w:val="lowerLetter"/>
      <w:lvlText w:val="%1)"/>
      <w:lvlJc w:val="left"/>
      <w:pPr>
        <w:tabs>
          <w:tab w:val="num" w:pos="786"/>
        </w:tabs>
        <w:ind w:left="596" w:hanging="170"/>
      </w:pPr>
      <w:rPr>
        <w:rFonts w:asciiTheme="majorHAnsi" w:hAnsiTheme="majorHAnsi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310DEF"/>
    <w:multiLevelType w:val="multilevel"/>
    <w:tmpl w:val="94FE571A"/>
    <w:lvl w:ilvl="0">
      <w:start w:val="1"/>
      <w:numFmt w:val="lowerLetter"/>
      <w:lvlText w:val="%1)"/>
      <w:lvlJc w:val="left"/>
      <w:rPr>
        <w:rFonts w:asciiTheme="minorHAnsi" w:eastAsiaTheme="minorHAnsi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D2E1269"/>
    <w:multiLevelType w:val="multilevel"/>
    <w:tmpl w:val="864443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EB52CDD"/>
    <w:multiLevelType w:val="multilevel"/>
    <w:tmpl w:val="90662A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1846D06"/>
    <w:multiLevelType w:val="multilevel"/>
    <w:tmpl w:val="B25C1A1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54A5036"/>
    <w:multiLevelType w:val="multilevel"/>
    <w:tmpl w:val="5330B83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9E0666"/>
    <w:multiLevelType w:val="hybridMultilevel"/>
    <w:tmpl w:val="A8AA20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 w15:restartNumberingAfterBreak="0">
    <w:nsid w:val="5E552047"/>
    <w:multiLevelType w:val="multilevel"/>
    <w:tmpl w:val="F2E6E38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BA6FD6"/>
    <w:multiLevelType w:val="multilevel"/>
    <w:tmpl w:val="895405E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B126D9E"/>
    <w:multiLevelType w:val="multilevel"/>
    <w:tmpl w:val="4DEE06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B87655E"/>
    <w:multiLevelType w:val="multilevel"/>
    <w:tmpl w:val="28A22BF0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CCF1C98"/>
    <w:multiLevelType w:val="multilevel"/>
    <w:tmpl w:val="5D503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D46761A"/>
    <w:multiLevelType w:val="multilevel"/>
    <w:tmpl w:val="37680DD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1" w15:restartNumberingAfterBreak="0">
    <w:nsid w:val="702A41F3"/>
    <w:multiLevelType w:val="multilevel"/>
    <w:tmpl w:val="8FCE3FC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A06A3C"/>
    <w:multiLevelType w:val="multilevel"/>
    <w:tmpl w:val="9B7C75B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7BC879A7"/>
    <w:multiLevelType w:val="multilevel"/>
    <w:tmpl w:val="B4F0EE7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F844B4A"/>
    <w:multiLevelType w:val="hybridMultilevel"/>
    <w:tmpl w:val="BAB2D4D8"/>
    <w:lvl w:ilvl="0" w:tplc="394EF71E">
      <w:start w:val="1"/>
      <w:numFmt w:val="lowerLetter"/>
      <w:lvlText w:val="%1)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7"/>
  </w:num>
  <w:num w:numId="2">
    <w:abstractNumId w:val="9"/>
  </w:num>
  <w:num w:numId="3">
    <w:abstractNumId w:val="24"/>
    <w:lvlOverride w:ilvl="0">
      <w:startOverride w:val="1"/>
    </w:lvlOverride>
  </w:num>
  <w:num w:numId="4">
    <w:abstractNumId w:val="6"/>
  </w:num>
  <w:num w:numId="5">
    <w:abstractNumId w:val="15"/>
  </w:num>
  <w:num w:numId="6">
    <w:abstractNumId w:val="1"/>
  </w:num>
  <w:num w:numId="7">
    <w:abstractNumId w:val="32"/>
  </w:num>
  <w:num w:numId="8">
    <w:abstractNumId w:val="20"/>
  </w:num>
  <w:num w:numId="9">
    <w:abstractNumId w:val="27"/>
  </w:num>
  <w:num w:numId="10">
    <w:abstractNumId w:val="26"/>
  </w:num>
  <w:num w:numId="11">
    <w:abstractNumId w:val="4"/>
  </w:num>
  <w:num w:numId="12">
    <w:abstractNumId w:val="19"/>
  </w:num>
  <w:num w:numId="13">
    <w:abstractNumId w:val="10"/>
  </w:num>
  <w:num w:numId="14">
    <w:abstractNumId w:val="29"/>
  </w:num>
  <w:num w:numId="15">
    <w:abstractNumId w:val="8"/>
  </w:num>
  <w:num w:numId="16">
    <w:abstractNumId w:val="23"/>
  </w:num>
  <w:num w:numId="17">
    <w:abstractNumId w:val="12"/>
  </w:num>
  <w:num w:numId="18">
    <w:abstractNumId w:val="14"/>
  </w:num>
  <w:num w:numId="19">
    <w:abstractNumId w:val="21"/>
  </w:num>
  <w:num w:numId="20">
    <w:abstractNumId w:val="34"/>
  </w:num>
  <w:num w:numId="21">
    <w:abstractNumId w:val="11"/>
  </w:num>
  <w:num w:numId="22">
    <w:abstractNumId w:val="22"/>
  </w:num>
  <w:num w:numId="23">
    <w:abstractNumId w:val="7"/>
  </w:num>
  <w:num w:numId="24">
    <w:abstractNumId w:val="18"/>
  </w:num>
  <w:num w:numId="25">
    <w:abstractNumId w:val="16"/>
  </w:num>
  <w:num w:numId="26">
    <w:abstractNumId w:val="28"/>
  </w:num>
  <w:num w:numId="27">
    <w:abstractNumId w:val="0"/>
  </w:num>
  <w:num w:numId="28">
    <w:abstractNumId w:val="25"/>
  </w:num>
  <w:num w:numId="29">
    <w:abstractNumId w:val="2"/>
  </w:num>
  <w:num w:numId="30">
    <w:abstractNumId w:val="33"/>
  </w:num>
  <w:num w:numId="31">
    <w:abstractNumId w:val="13"/>
  </w:num>
  <w:num w:numId="32">
    <w:abstractNumId w:val="31"/>
  </w:num>
  <w:num w:numId="33">
    <w:abstractNumId w:val="3"/>
  </w:num>
  <w:num w:numId="34">
    <w:abstractNumId w:val="30"/>
  </w:num>
  <w:num w:numId="3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BD9"/>
    <w:rsid w:val="00004C77"/>
    <w:rsid w:val="00011BB8"/>
    <w:rsid w:val="00012914"/>
    <w:rsid w:val="00015D33"/>
    <w:rsid w:val="000168BD"/>
    <w:rsid w:val="00026A43"/>
    <w:rsid w:val="000271A6"/>
    <w:rsid w:val="00051A95"/>
    <w:rsid w:val="000536AD"/>
    <w:rsid w:val="000A62A0"/>
    <w:rsid w:val="000D1863"/>
    <w:rsid w:val="000D43F5"/>
    <w:rsid w:val="000E549C"/>
    <w:rsid w:val="000E72E8"/>
    <w:rsid w:val="00127D44"/>
    <w:rsid w:val="0014331B"/>
    <w:rsid w:val="00143353"/>
    <w:rsid w:val="0014519D"/>
    <w:rsid w:val="001667AF"/>
    <w:rsid w:val="001705BA"/>
    <w:rsid w:val="001751A9"/>
    <w:rsid w:val="00192800"/>
    <w:rsid w:val="00192D17"/>
    <w:rsid w:val="001A5BB6"/>
    <w:rsid w:val="001B614D"/>
    <w:rsid w:val="001C6BCE"/>
    <w:rsid w:val="001C7C5A"/>
    <w:rsid w:val="001F049D"/>
    <w:rsid w:val="002305D1"/>
    <w:rsid w:val="0026607B"/>
    <w:rsid w:val="00271EDA"/>
    <w:rsid w:val="00277AAB"/>
    <w:rsid w:val="002A1E94"/>
    <w:rsid w:val="002A234B"/>
    <w:rsid w:val="002C2C8B"/>
    <w:rsid w:val="002C3190"/>
    <w:rsid w:val="002C41C9"/>
    <w:rsid w:val="002E18F4"/>
    <w:rsid w:val="003115E8"/>
    <w:rsid w:val="00323F4B"/>
    <w:rsid w:val="00323F80"/>
    <w:rsid w:val="003330F1"/>
    <w:rsid w:val="0035051B"/>
    <w:rsid w:val="0035768C"/>
    <w:rsid w:val="00377BF0"/>
    <w:rsid w:val="003B5B1B"/>
    <w:rsid w:val="003B6193"/>
    <w:rsid w:val="003D0BF5"/>
    <w:rsid w:val="003D4F29"/>
    <w:rsid w:val="003F05C3"/>
    <w:rsid w:val="003F174B"/>
    <w:rsid w:val="00402304"/>
    <w:rsid w:val="0040334A"/>
    <w:rsid w:val="00404157"/>
    <w:rsid w:val="004128D6"/>
    <w:rsid w:val="00450F1A"/>
    <w:rsid w:val="00455851"/>
    <w:rsid w:val="00474994"/>
    <w:rsid w:val="00481C13"/>
    <w:rsid w:val="0049736E"/>
    <w:rsid w:val="004B22FD"/>
    <w:rsid w:val="004C4150"/>
    <w:rsid w:val="004E1942"/>
    <w:rsid w:val="004E58A1"/>
    <w:rsid w:val="004F0572"/>
    <w:rsid w:val="004F27BE"/>
    <w:rsid w:val="004F6024"/>
    <w:rsid w:val="0052250A"/>
    <w:rsid w:val="00525982"/>
    <w:rsid w:val="005522F0"/>
    <w:rsid w:val="00574BDD"/>
    <w:rsid w:val="005836DF"/>
    <w:rsid w:val="00592B5B"/>
    <w:rsid w:val="005D0DED"/>
    <w:rsid w:val="005E1F21"/>
    <w:rsid w:val="00602EE7"/>
    <w:rsid w:val="00615E1F"/>
    <w:rsid w:val="00640774"/>
    <w:rsid w:val="00647DA7"/>
    <w:rsid w:val="00664F60"/>
    <w:rsid w:val="00672357"/>
    <w:rsid w:val="00673C20"/>
    <w:rsid w:val="006A4B23"/>
    <w:rsid w:val="006A5284"/>
    <w:rsid w:val="006B0515"/>
    <w:rsid w:val="006B7332"/>
    <w:rsid w:val="006C74B8"/>
    <w:rsid w:val="006E1145"/>
    <w:rsid w:val="006E7F0F"/>
    <w:rsid w:val="006F2483"/>
    <w:rsid w:val="006F75CE"/>
    <w:rsid w:val="007148C6"/>
    <w:rsid w:val="00716E36"/>
    <w:rsid w:val="00721471"/>
    <w:rsid w:val="007268C2"/>
    <w:rsid w:val="00743AC9"/>
    <w:rsid w:val="00745D0D"/>
    <w:rsid w:val="00752EA8"/>
    <w:rsid w:val="00766B4A"/>
    <w:rsid w:val="00773950"/>
    <w:rsid w:val="007834A1"/>
    <w:rsid w:val="00786AF0"/>
    <w:rsid w:val="0079597C"/>
    <w:rsid w:val="007C13C9"/>
    <w:rsid w:val="007C6BBA"/>
    <w:rsid w:val="007D32D8"/>
    <w:rsid w:val="007E2197"/>
    <w:rsid w:val="007E73FA"/>
    <w:rsid w:val="008116A4"/>
    <w:rsid w:val="00812637"/>
    <w:rsid w:val="0081342B"/>
    <w:rsid w:val="008348EC"/>
    <w:rsid w:val="0084196C"/>
    <w:rsid w:val="00887F29"/>
    <w:rsid w:val="008907ED"/>
    <w:rsid w:val="00895891"/>
    <w:rsid w:val="008A64B9"/>
    <w:rsid w:val="008A7DCD"/>
    <w:rsid w:val="008B59DB"/>
    <w:rsid w:val="008B5A03"/>
    <w:rsid w:val="008C273D"/>
    <w:rsid w:val="008D2A65"/>
    <w:rsid w:val="008D2DD0"/>
    <w:rsid w:val="008E55F5"/>
    <w:rsid w:val="00900593"/>
    <w:rsid w:val="00902FDD"/>
    <w:rsid w:val="00923AFE"/>
    <w:rsid w:val="00930165"/>
    <w:rsid w:val="00936454"/>
    <w:rsid w:val="009671F3"/>
    <w:rsid w:val="00977947"/>
    <w:rsid w:val="0099551F"/>
    <w:rsid w:val="00996CA9"/>
    <w:rsid w:val="009A70BB"/>
    <w:rsid w:val="009B667C"/>
    <w:rsid w:val="009C3B26"/>
    <w:rsid w:val="009C54A9"/>
    <w:rsid w:val="009D0B26"/>
    <w:rsid w:val="009D5C2C"/>
    <w:rsid w:val="00A1606D"/>
    <w:rsid w:val="00A54F4A"/>
    <w:rsid w:val="00A82A2C"/>
    <w:rsid w:val="00A863D0"/>
    <w:rsid w:val="00AB7CE8"/>
    <w:rsid w:val="00AD100E"/>
    <w:rsid w:val="00AD1CFB"/>
    <w:rsid w:val="00AD4E8C"/>
    <w:rsid w:val="00AE49EF"/>
    <w:rsid w:val="00B15309"/>
    <w:rsid w:val="00B17F65"/>
    <w:rsid w:val="00B25911"/>
    <w:rsid w:val="00B31F0D"/>
    <w:rsid w:val="00B614EA"/>
    <w:rsid w:val="00B66C40"/>
    <w:rsid w:val="00B73750"/>
    <w:rsid w:val="00B906C3"/>
    <w:rsid w:val="00B91C7E"/>
    <w:rsid w:val="00BA6392"/>
    <w:rsid w:val="00BB35CA"/>
    <w:rsid w:val="00BD55B4"/>
    <w:rsid w:val="00BD7C65"/>
    <w:rsid w:val="00C259B4"/>
    <w:rsid w:val="00C31851"/>
    <w:rsid w:val="00C570FF"/>
    <w:rsid w:val="00C600ED"/>
    <w:rsid w:val="00C85CAE"/>
    <w:rsid w:val="00C86725"/>
    <w:rsid w:val="00CA38B9"/>
    <w:rsid w:val="00CD5081"/>
    <w:rsid w:val="00CF1C28"/>
    <w:rsid w:val="00D04767"/>
    <w:rsid w:val="00D100D4"/>
    <w:rsid w:val="00D13E9E"/>
    <w:rsid w:val="00D43847"/>
    <w:rsid w:val="00D44850"/>
    <w:rsid w:val="00D5574C"/>
    <w:rsid w:val="00D56877"/>
    <w:rsid w:val="00D70ED9"/>
    <w:rsid w:val="00D86A3E"/>
    <w:rsid w:val="00D96833"/>
    <w:rsid w:val="00DA36FA"/>
    <w:rsid w:val="00DB62F5"/>
    <w:rsid w:val="00DB7552"/>
    <w:rsid w:val="00DD10BA"/>
    <w:rsid w:val="00DD1C61"/>
    <w:rsid w:val="00DD240C"/>
    <w:rsid w:val="00DD49E9"/>
    <w:rsid w:val="00E156A5"/>
    <w:rsid w:val="00E17BC9"/>
    <w:rsid w:val="00E204E2"/>
    <w:rsid w:val="00E254E2"/>
    <w:rsid w:val="00E30845"/>
    <w:rsid w:val="00E32A17"/>
    <w:rsid w:val="00E527AC"/>
    <w:rsid w:val="00E60817"/>
    <w:rsid w:val="00E7091E"/>
    <w:rsid w:val="00E7116A"/>
    <w:rsid w:val="00E951F8"/>
    <w:rsid w:val="00E95FB8"/>
    <w:rsid w:val="00EA081E"/>
    <w:rsid w:val="00EA3BAF"/>
    <w:rsid w:val="00EA601F"/>
    <w:rsid w:val="00ED4E93"/>
    <w:rsid w:val="00ED5A5D"/>
    <w:rsid w:val="00EE121D"/>
    <w:rsid w:val="00EE7DBF"/>
    <w:rsid w:val="00EF5BD9"/>
    <w:rsid w:val="00F15757"/>
    <w:rsid w:val="00F17B6F"/>
    <w:rsid w:val="00F23F6A"/>
    <w:rsid w:val="00F4054B"/>
    <w:rsid w:val="00F42CD8"/>
    <w:rsid w:val="00F50EB2"/>
    <w:rsid w:val="00F60A8B"/>
    <w:rsid w:val="00F701D6"/>
    <w:rsid w:val="00F7110B"/>
    <w:rsid w:val="00F84D0B"/>
    <w:rsid w:val="00F8531B"/>
    <w:rsid w:val="00F97CE3"/>
    <w:rsid w:val="00FA524C"/>
    <w:rsid w:val="00FC5521"/>
    <w:rsid w:val="00FD38E3"/>
    <w:rsid w:val="00FE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A057F-41D2-4184-B41C-0969132B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E7F02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E7F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E7F02"/>
    <w:pPr>
      <w:jc w:val="both"/>
    </w:pPr>
    <w:rPr>
      <w:bCs/>
    </w:rPr>
  </w:style>
  <w:style w:type="character" w:customStyle="1" w:styleId="Tekstpodstawowy2Znak">
    <w:name w:val="Tekst podstawowy 2 Znak"/>
    <w:basedOn w:val="Domylnaczcionkaakapitu"/>
    <w:link w:val="Tekstpodstawowy2"/>
    <w:rsid w:val="00FE7F0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E7F02"/>
    <w:pPr>
      <w:ind w:left="720"/>
      <w:contextualSpacing/>
    </w:pPr>
  </w:style>
  <w:style w:type="character" w:customStyle="1" w:styleId="ng-binding">
    <w:name w:val="ng-binding"/>
    <w:rsid w:val="00FE7F02"/>
  </w:style>
  <w:style w:type="paragraph" w:styleId="Nagwek">
    <w:name w:val="header"/>
    <w:basedOn w:val="Normalny"/>
    <w:link w:val="NagwekZnak"/>
    <w:rsid w:val="00FE7F02"/>
    <w:pPr>
      <w:tabs>
        <w:tab w:val="center" w:pos="4536"/>
        <w:tab w:val="right" w:pos="9072"/>
      </w:tabs>
      <w:spacing w:after="240" w:line="360" w:lineRule="auto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rsid w:val="00FE7F0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E7F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E7F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11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116A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rsid w:val="00930165"/>
    <w:rPr>
      <w:color w:val="0066CC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9301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ret0">
    <w:name w:val="Tiret 0"/>
    <w:basedOn w:val="Normalny"/>
    <w:rsid w:val="004128D6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902F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F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5">
    <w:name w:val="Tekst treści (5)_"/>
    <w:basedOn w:val="Domylnaczcionkaakapitu"/>
    <w:link w:val="Teksttreci50"/>
    <w:rsid w:val="0035051B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35051B"/>
    <w:pPr>
      <w:widowControl w:val="0"/>
      <w:shd w:val="clear" w:color="auto" w:fill="FFFFFF"/>
      <w:spacing w:after="180" w:line="379" w:lineRule="exact"/>
      <w:ind w:hanging="1180"/>
    </w:pPr>
    <w:rPr>
      <w:rFonts w:ascii="Arial" w:eastAsia="Arial" w:hAnsi="Arial" w:cs="Arial"/>
      <w:sz w:val="16"/>
      <w:szCs w:val="16"/>
      <w:lang w:eastAsia="en-US"/>
    </w:rPr>
  </w:style>
  <w:style w:type="character" w:customStyle="1" w:styleId="Teksttreci4">
    <w:name w:val="Tekst treści (4)_"/>
    <w:basedOn w:val="Domylnaczcionkaakapitu"/>
    <w:link w:val="Teksttreci40"/>
    <w:rsid w:val="0035051B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5051B"/>
    <w:pPr>
      <w:widowControl w:val="0"/>
      <w:shd w:val="clear" w:color="auto" w:fill="FFFFFF"/>
      <w:spacing w:after="660" w:line="0" w:lineRule="atLeast"/>
      <w:jc w:val="both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Teksttreci68pt">
    <w:name w:val="Tekst treści (6) + 8 pt"/>
    <w:basedOn w:val="Domylnaczcionkaakapitu"/>
    <w:rsid w:val="003505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Teksttreci">
    <w:name w:val="Tekst treści_"/>
    <w:link w:val="Teksttreci0"/>
    <w:locked/>
    <w:rsid w:val="0047499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499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2Exact">
    <w:name w:val="Tekst treści (2) Exact"/>
    <w:basedOn w:val="Domylnaczcionkaakapitu"/>
    <w:rsid w:val="003F05C3"/>
    <w:rPr>
      <w:rFonts w:ascii="Calibri" w:eastAsia="Calibri" w:hAnsi="Calibri" w:cs="Calibri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PogrubienieTeksttreci13pt">
    <w:name w:val="Pogrubienie;Tekst treści + 13 pt"/>
    <w:basedOn w:val="Teksttreci"/>
    <w:rsid w:val="003F05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pl-PL" w:eastAsia="pl-PL" w:bidi="pl-PL"/>
    </w:rPr>
  </w:style>
  <w:style w:type="character" w:customStyle="1" w:styleId="Teksttreci11pt">
    <w:name w:val="Tekst treści + 11 pt"/>
    <w:basedOn w:val="Teksttreci"/>
    <w:rsid w:val="003F05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sid w:val="003F05C3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3F05C3"/>
    <w:rPr>
      <w:rFonts w:ascii="Calibri" w:eastAsia="Calibri" w:hAnsi="Calibri" w:cs="Calibri"/>
      <w:b/>
      <w:bCs/>
      <w:shd w:val="clear" w:color="auto" w:fill="FFFFFF"/>
    </w:rPr>
  </w:style>
  <w:style w:type="character" w:customStyle="1" w:styleId="PodpisobrazuExact">
    <w:name w:val="Podpis obrazu Exact"/>
    <w:basedOn w:val="Domylnaczcionkaakapitu"/>
    <w:link w:val="Podpisobrazu"/>
    <w:rsid w:val="003F05C3"/>
    <w:rPr>
      <w:rFonts w:ascii="Arial Narrow" w:eastAsia="Arial Narrow" w:hAnsi="Arial Narrow" w:cs="Arial Narrow"/>
      <w:b/>
      <w:bCs/>
      <w:spacing w:val="6"/>
      <w:sz w:val="14"/>
      <w:szCs w:val="14"/>
      <w:shd w:val="clear" w:color="auto" w:fill="FFFFFF"/>
    </w:rPr>
  </w:style>
  <w:style w:type="character" w:customStyle="1" w:styleId="Podpisobrazu2Exact">
    <w:name w:val="Podpis obrazu (2) Exact"/>
    <w:basedOn w:val="Domylnaczcionkaakapitu"/>
    <w:link w:val="Podpisobrazu2"/>
    <w:rsid w:val="003F05C3"/>
    <w:rPr>
      <w:rFonts w:ascii="Arial Narrow" w:eastAsia="Arial Narrow" w:hAnsi="Arial Narrow" w:cs="Arial Narrow"/>
      <w:b/>
      <w:bCs/>
      <w:spacing w:val="6"/>
      <w:sz w:val="14"/>
      <w:szCs w:val="14"/>
      <w:shd w:val="clear" w:color="auto" w:fill="FFFFFF"/>
    </w:rPr>
  </w:style>
  <w:style w:type="character" w:customStyle="1" w:styleId="Nagwek1">
    <w:name w:val="Nagłówek #1_"/>
    <w:basedOn w:val="Domylnaczcionkaakapitu"/>
    <w:rsid w:val="003F05C3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0"/>
      <w:sz w:val="84"/>
      <w:szCs w:val="84"/>
      <w:u w:val="none"/>
    </w:rPr>
  </w:style>
  <w:style w:type="character" w:customStyle="1" w:styleId="Nagwek158ptOdstpy0pt">
    <w:name w:val="Nagłówek #1 + 58 pt;Odstępy 0 pt"/>
    <w:basedOn w:val="Nagwek1"/>
    <w:rsid w:val="003F05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6"/>
      <w:szCs w:val="116"/>
      <w:u w:val="none"/>
      <w:lang w:val="pl-PL" w:eastAsia="pl-PL" w:bidi="pl-PL"/>
    </w:rPr>
  </w:style>
  <w:style w:type="character" w:customStyle="1" w:styleId="Nagwek152ptOdstpy0pt">
    <w:name w:val="Nagłówek #1 + 52 pt;Odstępy 0 pt"/>
    <w:basedOn w:val="Nagwek1"/>
    <w:rsid w:val="003F05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4"/>
      <w:szCs w:val="104"/>
      <w:u w:val="none"/>
      <w:lang w:val="pl-PL" w:eastAsia="pl-PL" w:bidi="pl-PL"/>
    </w:rPr>
  </w:style>
  <w:style w:type="character" w:customStyle="1" w:styleId="Nagwek10">
    <w:name w:val="Nagłówek #1"/>
    <w:basedOn w:val="Nagwek1"/>
    <w:rsid w:val="003F05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84"/>
      <w:szCs w:val="84"/>
      <w:u w:val="none"/>
      <w:lang w:val="pl-PL" w:eastAsia="pl-PL" w:bidi="pl-PL"/>
    </w:rPr>
  </w:style>
  <w:style w:type="character" w:customStyle="1" w:styleId="PogrubienieTeksttreci11pt">
    <w:name w:val="Pogrubienie;Tekst treści + 11 pt"/>
    <w:basedOn w:val="Teksttreci"/>
    <w:rsid w:val="003F05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PogrubienieTeksttreci95pt">
    <w:name w:val="Pogrubienie;Tekst treści + 9;5 pt"/>
    <w:basedOn w:val="Teksttreci"/>
    <w:rsid w:val="003F05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Nagwek4">
    <w:name w:val="Nagłówek #4_"/>
    <w:basedOn w:val="Domylnaczcionkaakapitu"/>
    <w:link w:val="Nagwek40"/>
    <w:rsid w:val="003F05C3"/>
    <w:rPr>
      <w:rFonts w:ascii="Calibri" w:eastAsia="Calibri" w:hAnsi="Calibri" w:cs="Calibri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3F05C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basedOn w:val="Nagweklubstopka"/>
    <w:rsid w:val="003F05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Spistreci3Znak">
    <w:name w:val="Spis treści 3 Znak"/>
    <w:basedOn w:val="Domylnaczcionkaakapitu"/>
    <w:link w:val="Spistreci3"/>
    <w:rsid w:val="003F05C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Teksttreci3Exact">
    <w:name w:val="Tekst treści (3) Exact"/>
    <w:basedOn w:val="Domylnaczcionkaakapitu"/>
    <w:link w:val="Teksttreci3"/>
    <w:rsid w:val="003F05C3"/>
    <w:rPr>
      <w:rFonts w:ascii="Calibri" w:eastAsia="Calibri" w:hAnsi="Calibri" w:cs="Calibri"/>
      <w:b/>
      <w:bCs/>
      <w:spacing w:val="1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3F05C3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05C3"/>
    <w:pPr>
      <w:widowControl w:val="0"/>
      <w:shd w:val="clear" w:color="auto" w:fill="FFFFFF"/>
      <w:spacing w:before="2280" w:line="298" w:lineRule="exact"/>
      <w:jc w:val="center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05C3"/>
    <w:pPr>
      <w:widowControl w:val="0"/>
      <w:shd w:val="clear" w:color="auto" w:fill="FFFFFF"/>
      <w:spacing w:before="1980" w:after="2280" w:line="442" w:lineRule="exact"/>
      <w:jc w:val="center"/>
      <w:outlineLvl w:val="1"/>
    </w:pPr>
    <w:rPr>
      <w:rFonts w:ascii="Calibri" w:eastAsia="Calibri" w:hAnsi="Calibri" w:cs="Calibri"/>
      <w:b/>
      <w:bCs/>
      <w:sz w:val="30"/>
      <w:szCs w:val="30"/>
      <w:lang w:eastAsia="en-US"/>
    </w:rPr>
  </w:style>
  <w:style w:type="paragraph" w:customStyle="1" w:styleId="Podpisobrazu">
    <w:name w:val="Podpis obrazu"/>
    <w:basedOn w:val="Normalny"/>
    <w:link w:val="PodpisobrazuExact"/>
    <w:rsid w:val="003F05C3"/>
    <w:pPr>
      <w:widowControl w:val="0"/>
      <w:shd w:val="clear" w:color="auto" w:fill="FFFFFF"/>
      <w:spacing w:line="182" w:lineRule="exact"/>
    </w:pPr>
    <w:rPr>
      <w:rFonts w:ascii="Arial Narrow" w:eastAsia="Arial Narrow" w:hAnsi="Arial Narrow" w:cs="Arial Narrow"/>
      <w:b/>
      <w:bCs/>
      <w:spacing w:val="6"/>
      <w:sz w:val="14"/>
      <w:szCs w:val="14"/>
      <w:lang w:eastAsia="en-US"/>
    </w:rPr>
  </w:style>
  <w:style w:type="paragraph" w:customStyle="1" w:styleId="Podpisobrazu2">
    <w:name w:val="Podpis obrazu (2)"/>
    <w:basedOn w:val="Normalny"/>
    <w:link w:val="Podpisobrazu2Exact"/>
    <w:rsid w:val="003F05C3"/>
    <w:pPr>
      <w:widowControl w:val="0"/>
      <w:shd w:val="clear" w:color="auto" w:fill="FFFFFF"/>
      <w:spacing w:line="182" w:lineRule="exact"/>
    </w:pPr>
    <w:rPr>
      <w:rFonts w:ascii="Arial Narrow" w:eastAsia="Arial Narrow" w:hAnsi="Arial Narrow" w:cs="Arial Narrow"/>
      <w:b/>
      <w:bCs/>
      <w:spacing w:val="6"/>
      <w:sz w:val="14"/>
      <w:szCs w:val="14"/>
      <w:lang w:eastAsia="en-US"/>
    </w:rPr>
  </w:style>
  <w:style w:type="paragraph" w:customStyle="1" w:styleId="Nagwek40">
    <w:name w:val="Nagłówek #4"/>
    <w:basedOn w:val="Normalny"/>
    <w:link w:val="Nagwek4"/>
    <w:rsid w:val="003F05C3"/>
    <w:pPr>
      <w:widowControl w:val="0"/>
      <w:shd w:val="clear" w:color="auto" w:fill="FFFFFF"/>
      <w:spacing w:after="120" w:line="0" w:lineRule="atLeast"/>
      <w:ind w:hanging="360"/>
      <w:jc w:val="both"/>
      <w:outlineLvl w:val="3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Spistreci3">
    <w:name w:val="toc 3"/>
    <w:basedOn w:val="Normalny"/>
    <w:link w:val="Spistreci3Znak"/>
    <w:autoRedefine/>
    <w:rsid w:val="003F05C3"/>
    <w:pPr>
      <w:widowControl w:val="0"/>
      <w:shd w:val="clear" w:color="auto" w:fill="FFFFFF"/>
      <w:spacing w:before="120" w:line="408" w:lineRule="exact"/>
      <w:jc w:val="both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Teksttreci3">
    <w:name w:val="Tekst treści (3)"/>
    <w:basedOn w:val="Normalny"/>
    <w:link w:val="Teksttreci3Exact"/>
    <w:rsid w:val="003F05C3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b/>
      <w:bCs/>
      <w:spacing w:val="1"/>
      <w:sz w:val="22"/>
      <w:szCs w:val="22"/>
      <w:lang w:eastAsia="en-US"/>
    </w:rPr>
  </w:style>
  <w:style w:type="paragraph" w:customStyle="1" w:styleId="Nagwek30">
    <w:name w:val="Nagłówek #3"/>
    <w:basedOn w:val="Normalny"/>
    <w:link w:val="Nagwek3"/>
    <w:rsid w:val="003F05C3"/>
    <w:pPr>
      <w:widowControl w:val="0"/>
      <w:shd w:val="clear" w:color="auto" w:fill="FFFFFF"/>
      <w:spacing w:after="420" w:line="0" w:lineRule="atLeast"/>
      <w:ind w:hanging="360"/>
      <w:jc w:val="both"/>
      <w:outlineLvl w:val="2"/>
    </w:pPr>
    <w:rPr>
      <w:rFonts w:ascii="Calibri" w:eastAsia="Calibri" w:hAnsi="Calibri" w:cs="Calibri"/>
      <w:b/>
      <w:bCs/>
      <w:sz w:val="26"/>
      <w:szCs w:val="26"/>
      <w:lang w:eastAsia="en-US"/>
    </w:rPr>
  </w:style>
  <w:style w:type="paragraph" w:styleId="Spistreci4">
    <w:name w:val="toc 4"/>
    <w:basedOn w:val="Normalny"/>
    <w:autoRedefine/>
    <w:rsid w:val="003F05C3"/>
    <w:pPr>
      <w:widowControl w:val="0"/>
      <w:shd w:val="clear" w:color="auto" w:fill="FFFFFF"/>
      <w:spacing w:before="120" w:line="408" w:lineRule="exact"/>
      <w:jc w:val="both"/>
    </w:pPr>
    <w:rPr>
      <w:rFonts w:ascii="Calibri" w:eastAsia="Calibri" w:hAnsi="Calibri" w:cs="Calibri"/>
      <w:color w:val="000000"/>
      <w:sz w:val="20"/>
      <w:szCs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5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po.gov.pl/strony/o-kpo/dla-instytucji/dokumenty/strategia-promocji-i-informacji-kp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EFE3B-CB6D-4989-AA9F-455259D4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5</Pages>
  <Words>2089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55</cp:revision>
  <cp:lastPrinted>2025-04-03T12:02:00Z</cp:lastPrinted>
  <dcterms:created xsi:type="dcterms:W3CDTF">2022-07-26T10:51:00Z</dcterms:created>
  <dcterms:modified xsi:type="dcterms:W3CDTF">2025-04-15T12:29:00Z</dcterms:modified>
</cp:coreProperties>
</file>